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CBE" w:rsidRPr="00457738" w:rsidRDefault="005766E6" w:rsidP="00D67A11">
      <w:pPr>
        <w:pStyle w:val="2"/>
        <w:rPr>
          <w:b/>
          <w:sz w:val="28"/>
          <w:szCs w:val="28"/>
        </w:rPr>
      </w:pPr>
      <w:r w:rsidRPr="005766E6">
        <w:rPr>
          <w:b/>
          <w:sz w:val="28"/>
          <w:szCs w:val="28"/>
        </w:rPr>
        <w:t>100210037</w:t>
      </w:r>
      <w:r w:rsidR="0075793E" w:rsidRPr="00457738">
        <w:rPr>
          <w:b/>
          <w:sz w:val="28"/>
          <w:szCs w:val="28"/>
        </w:rPr>
        <w:t xml:space="preserve"> </w:t>
      </w:r>
      <w:r>
        <w:rPr>
          <w:rFonts w:hint="eastAsia"/>
          <w:b/>
          <w:sz w:val="28"/>
          <w:szCs w:val="28"/>
          <w:lang w:eastAsia="zh-CN"/>
        </w:rPr>
        <w:t>International Business L</w:t>
      </w:r>
      <w:r>
        <w:rPr>
          <w:b/>
          <w:sz w:val="28"/>
          <w:szCs w:val="28"/>
          <w:lang w:eastAsia="zh-CN"/>
        </w:rPr>
        <w:t>aw</w:t>
      </w:r>
    </w:p>
    <w:p w:rsidR="00124CBE" w:rsidRPr="00457738" w:rsidRDefault="00124CBE" w:rsidP="00D67A11">
      <w:pPr>
        <w:pStyle w:val="a7"/>
        <w:tabs>
          <w:tab w:val="clear" w:pos="9360"/>
        </w:tabs>
        <w:suppressAutoHyphens w:val="0"/>
        <w:jc w:val="both"/>
        <w:rPr>
          <w:rFonts w:ascii="Times New Roman" w:hAnsi="Times New Roman"/>
          <w:b/>
          <w:sz w:val="28"/>
          <w:szCs w:val="28"/>
        </w:rPr>
      </w:pPr>
    </w:p>
    <w:p w:rsidR="00597A91" w:rsidRDefault="00597A91" w:rsidP="00D67A11">
      <w:pPr>
        <w:jc w:val="both"/>
        <w:rPr>
          <w:rFonts w:ascii="Times New Roman" w:hAnsi="Times New Roman" w:hint="eastAsia"/>
          <w:b/>
          <w:sz w:val="21"/>
          <w:szCs w:val="21"/>
          <w:lang w:eastAsia="zh-CN"/>
        </w:rPr>
      </w:pPr>
      <w:r w:rsidRPr="000C42E5">
        <w:rPr>
          <w:rFonts w:ascii="Times New Roman" w:hAnsi="Times New Roman" w:hint="eastAsia"/>
          <w:b/>
          <w:sz w:val="21"/>
          <w:szCs w:val="21"/>
          <w:lang w:eastAsia="zh-CN"/>
        </w:rPr>
        <w:t>Lecture Hours:</w:t>
      </w:r>
      <w:r w:rsidR="00D67A11">
        <w:rPr>
          <w:rFonts w:ascii="Times New Roman" w:hAnsi="Times New Roman" w:hint="eastAsia"/>
          <w:b/>
          <w:sz w:val="21"/>
          <w:szCs w:val="21"/>
          <w:lang w:eastAsia="zh-CN"/>
        </w:rPr>
        <w:tab/>
      </w:r>
      <w:r w:rsidR="00D67A11">
        <w:rPr>
          <w:rFonts w:ascii="Times New Roman" w:hAnsi="Times New Roman" w:hint="eastAsia"/>
          <w:b/>
          <w:sz w:val="21"/>
          <w:szCs w:val="21"/>
          <w:lang w:eastAsia="zh-CN"/>
        </w:rPr>
        <w:tab/>
        <w:t>32</w:t>
      </w:r>
    </w:p>
    <w:p w:rsidR="00CD4113" w:rsidRPr="000C42E5" w:rsidRDefault="00CD4113" w:rsidP="00D67A11">
      <w:pPr>
        <w:jc w:val="both"/>
        <w:rPr>
          <w:rFonts w:ascii="Times New Roman" w:hAnsi="Times New Roman" w:hint="eastAsia"/>
          <w:b/>
          <w:sz w:val="21"/>
          <w:szCs w:val="21"/>
          <w:lang w:eastAsia="zh-CN"/>
        </w:rPr>
      </w:pPr>
      <w:r>
        <w:rPr>
          <w:rFonts w:ascii="Times New Roman" w:hAnsi="Times New Roman" w:hint="eastAsia"/>
          <w:b/>
          <w:sz w:val="21"/>
          <w:szCs w:val="21"/>
          <w:lang w:eastAsia="zh-CN"/>
        </w:rPr>
        <w:t>Laboratory Hours:</w:t>
      </w:r>
      <w:r w:rsidR="00D67A11">
        <w:rPr>
          <w:rFonts w:ascii="Times New Roman" w:hAnsi="Times New Roman" w:hint="eastAsia"/>
          <w:b/>
          <w:sz w:val="21"/>
          <w:szCs w:val="21"/>
          <w:lang w:eastAsia="zh-CN"/>
        </w:rPr>
        <w:tab/>
        <w:t>16</w:t>
      </w:r>
    </w:p>
    <w:p w:rsidR="00071DD5" w:rsidRDefault="000C42E5" w:rsidP="00D67A11">
      <w:pPr>
        <w:jc w:val="both"/>
        <w:rPr>
          <w:rFonts w:ascii="Times New Roman" w:hAnsi="Times New Roman" w:hint="eastAsia"/>
          <w:b/>
          <w:sz w:val="21"/>
          <w:szCs w:val="21"/>
          <w:lang w:eastAsia="zh-CN"/>
        </w:rPr>
      </w:pPr>
      <w:r w:rsidRPr="000C42E5">
        <w:rPr>
          <w:rFonts w:ascii="Times New Roman" w:hAnsi="Times New Roman" w:hint="eastAsia"/>
          <w:b/>
          <w:sz w:val="21"/>
          <w:szCs w:val="21"/>
          <w:lang w:eastAsia="zh-CN"/>
        </w:rPr>
        <w:t>Credits:</w:t>
      </w:r>
      <w:r w:rsidR="00D67A11">
        <w:rPr>
          <w:rFonts w:ascii="Times New Roman" w:hAnsi="Times New Roman" w:hint="eastAsia"/>
          <w:b/>
          <w:sz w:val="21"/>
          <w:szCs w:val="21"/>
          <w:lang w:eastAsia="zh-CN"/>
        </w:rPr>
        <w:tab/>
      </w:r>
      <w:r w:rsidR="00D67A11">
        <w:rPr>
          <w:rFonts w:ascii="Times New Roman" w:hAnsi="Times New Roman" w:hint="eastAsia"/>
          <w:b/>
          <w:sz w:val="21"/>
          <w:szCs w:val="21"/>
          <w:lang w:eastAsia="zh-CN"/>
        </w:rPr>
        <w:tab/>
        <w:t>3</w:t>
      </w:r>
    </w:p>
    <w:p w:rsidR="00597A91" w:rsidRDefault="00597A91" w:rsidP="00D67A11">
      <w:pPr>
        <w:jc w:val="both"/>
        <w:rPr>
          <w:rFonts w:ascii="Times New Roman" w:hAnsi="Times New Roman" w:hint="eastAsia"/>
          <w:b/>
          <w:sz w:val="21"/>
          <w:szCs w:val="21"/>
          <w:lang w:eastAsia="zh-CN"/>
        </w:rPr>
      </w:pPr>
    </w:p>
    <w:p w:rsidR="00071DD5" w:rsidRPr="000C42E5" w:rsidRDefault="00071DD5" w:rsidP="00D67A11">
      <w:pPr>
        <w:jc w:val="both"/>
        <w:rPr>
          <w:rFonts w:ascii="Times New Roman" w:hAnsi="Times New Roman" w:hint="eastAsia"/>
          <w:b/>
          <w:sz w:val="21"/>
          <w:szCs w:val="21"/>
          <w:lang w:eastAsia="zh-CN"/>
        </w:rPr>
      </w:pPr>
      <w:r>
        <w:rPr>
          <w:rFonts w:ascii="Times New Roman" w:hAnsi="Times New Roman" w:hint="eastAsia"/>
          <w:b/>
          <w:sz w:val="21"/>
          <w:szCs w:val="21"/>
          <w:lang w:eastAsia="zh-CN"/>
        </w:rPr>
        <w:t>Prerequisite(s):</w:t>
      </w:r>
      <w:r w:rsidR="00BD1827">
        <w:rPr>
          <w:rFonts w:ascii="Times New Roman" w:hAnsi="Times New Roman" w:hint="eastAsia"/>
          <w:b/>
          <w:sz w:val="21"/>
          <w:szCs w:val="21"/>
          <w:lang w:eastAsia="zh-CN"/>
        </w:rPr>
        <w:t xml:space="preserve"> </w:t>
      </w:r>
      <w:r w:rsidR="00D67A11">
        <w:rPr>
          <w:rFonts w:ascii="Times New Roman" w:hAnsi="Times New Roman" w:hint="eastAsia"/>
          <w:b/>
          <w:sz w:val="21"/>
          <w:szCs w:val="21"/>
          <w:lang w:eastAsia="zh-CN"/>
        </w:rPr>
        <w:tab/>
      </w:r>
      <w:r w:rsidR="00BD1827">
        <w:rPr>
          <w:rFonts w:ascii="Times New Roman" w:hAnsi="Times New Roman" w:hint="eastAsia"/>
          <w:b/>
          <w:sz w:val="21"/>
          <w:szCs w:val="21"/>
          <w:lang w:eastAsia="zh-CN"/>
        </w:rPr>
        <w:t>ME</w:t>
      </w:r>
      <w:r w:rsidR="00D0024B">
        <w:rPr>
          <w:rFonts w:ascii="Times New Roman" w:hAnsi="Times New Roman" w:hint="eastAsia"/>
          <w:b/>
          <w:sz w:val="21"/>
          <w:szCs w:val="21"/>
          <w:lang w:eastAsia="zh-CN"/>
        </w:rPr>
        <w:t>2</w:t>
      </w:r>
      <w:r w:rsidR="00BD1827">
        <w:rPr>
          <w:rFonts w:ascii="Times New Roman" w:hAnsi="Times New Roman" w:hint="eastAsia"/>
          <w:b/>
          <w:sz w:val="21"/>
          <w:szCs w:val="21"/>
          <w:lang w:eastAsia="zh-CN"/>
        </w:rPr>
        <w:t>57 Dynamics</w:t>
      </w:r>
    </w:p>
    <w:p w:rsidR="00C45EB3" w:rsidRDefault="00C45EB3" w:rsidP="00D67A11">
      <w:pPr>
        <w:jc w:val="both"/>
        <w:rPr>
          <w:rFonts w:ascii="Times New Roman" w:hAnsi="Times New Roman" w:hint="eastAsia"/>
          <w:sz w:val="22"/>
          <w:szCs w:val="22"/>
          <w:lang w:eastAsia="zh-CN"/>
        </w:rPr>
      </w:pPr>
    </w:p>
    <w:p w:rsidR="008D7192" w:rsidRPr="00457738" w:rsidRDefault="009F47FD" w:rsidP="00D67A11">
      <w:pPr>
        <w:pStyle w:val="a9"/>
        <w:tabs>
          <w:tab w:val="left" w:pos="0"/>
          <w:tab w:val="left" w:pos="720"/>
          <w:tab w:val="left" w:pos="1440"/>
        </w:tabs>
        <w:ind w:left="2160" w:hanging="2160"/>
        <w:jc w:val="both"/>
        <w:rPr>
          <w:rFonts w:ascii="Times New Roman" w:hAnsi="Times New Roman"/>
          <w:b/>
          <w:sz w:val="21"/>
          <w:szCs w:val="21"/>
          <w:u w:val="single"/>
        </w:rPr>
      </w:pPr>
      <w:r w:rsidRPr="00457738">
        <w:rPr>
          <w:rFonts w:ascii="Times New Roman" w:hAnsi="Times New Roman"/>
          <w:b/>
          <w:sz w:val="21"/>
          <w:szCs w:val="21"/>
          <w:u w:val="single"/>
        </w:rPr>
        <w:t>Course Description:</w:t>
      </w:r>
    </w:p>
    <w:p w:rsidR="00124CBE" w:rsidRPr="0027621C" w:rsidRDefault="00864EB8" w:rsidP="00D67A11">
      <w:pPr>
        <w:pStyle w:val="a9"/>
        <w:tabs>
          <w:tab w:val="left" w:pos="0"/>
          <w:tab w:val="left" w:pos="720"/>
          <w:tab w:val="left" w:pos="1440"/>
          <w:tab w:val="left" w:pos="2160"/>
        </w:tabs>
        <w:ind w:left="0" w:firstLine="0"/>
        <w:jc w:val="both"/>
        <w:rPr>
          <w:rFonts w:ascii="Times New Roman" w:hAnsi="Times New Roman"/>
          <w:sz w:val="21"/>
          <w:szCs w:val="21"/>
          <w:lang w:eastAsia="zh-CN"/>
        </w:rPr>
      </w:pPr>
      <w:r w:rsidRPr="00864EB8">
        <w:rPr>
          <w:rFonts w:ascii="Times New Roman" w:hAnsi="Times New Roman"/>
          <w:sz w:val="21"/>
          <w:szCs w:val="21"/>
          <w:lang w:eastAsia="zh-CN"/>
        </w:rPr>
        <w:t>An intensive introduction to the legal and ethical issues confronting the global business manager. T</w:t>
      </w:r>
      <w:r w:rsidRPr="00864EB8">
        <w:rPr>
          <w:rFonts w:ascii="Times New Roman" w:hAnsi="Times New Roman" w:hint="eastAsia"/>
          <w:sz w:val="21"/>
          <w:szCs w:val="21"/>
          <w:lang w:eastAsia="zh-CN"/>
        </w:rPr>
        <w:t>his is a</w:t>
      </w:r>
      <w:r w:rsidRPr="00864EB8">
        <w:rPr>
          <w:rFonts w:ascii="Times New Roman" w:hAnsi="Times New Roman"/>
          <w:sz w:val="21"/>
          <w:szCs w:val="21"/>
          <w:lang w:eastAsia="zh-CN"/>
        </w:rPr>
        <w:t>n introduction to legal principles and their relationships to business organizations. Representative topics include the legal authority to regulate business, consumer law, employment and labor relations law, torts and crimes related to business, intellectual property, commercial transactions, and contract law. Examines product liability, the administrative legal process of regulation, and the contract as the fundamental legal instrument of global commercial relations. Course content will include applications of these legal principles to domestic and inte</w:t>
      </w:r>
      <w:r>
        <w:rPr>
          <w:rFonts w:ascii="Times New Roman" w:hAnsi="Times New Roman"/>
          <w:sz w:val="21"/>
          <w:szCs w:val="21"/>
          <w:lang w:eastAsia="zh-CN"/>
        </w:rPr>
        <w:t>rnational issues as appropriate</w:t>
      </w:r>
      <w:r w:rsidR="005062D5" w:rsidRPr="0027621C">
        <w:rPr>
          <w:rFonts w:ascii="Times New Roman" w:hAnsi="Times New Roman"/>
          <w:sz w:val="21"/>
          <w:szCs w:val="21"/>
          <w:lang w:eastAsia="zh-CN"/>
        </w:rPr>
        <w:t>.</w:t>
      </w:r>
    </w:p>
    <w:p w:rsidR="00BB1FA9" w:rsidRPr="00964E58" w:rsidRDefault="00BB1FA9" w:rsidP="00D67A11">
      <w:pPr>
        <w:pStyle w:val="a9"/>
        <w:tabs>
          <w:tab w:val="left" w:pos="0"/>
          <w:tab w:val="left" w:pos="720"/>
          <w:tab w:val="left" w:pos="1440"/>
          <w:tab w:val="left" w:pos="2160"/>
        </w:tabs>
        <w:jc w:val="both"/>
        <w:rPr>
          <w:rFonts w:ascii="Times New Roman" w:hAnsi="Times New Roman" w:hint="eastAsia"/>
          <w:szCs w:val="24"/>
          <w:lang w:eastAsia="zh-CN"/>
        </w:rPr>
      </w:pPr>
    </w:p>
    <w:p w:rsidR="00F10975" w:rsidRPr="000A2069" w:rsidRDefault="00124CBE" w:rsidP="00D67A11">
      <w:pPr>
        <w:pStyle w:val="a9"/>
        <w:tabs>
          <w:tab w:val="left" w:pos="0"/>
          <w:tab w:val="left" w:pos="720"/>
          <w:tab w:val="left" w:pos="1440"/>
          <w:tab w:val="left" w:pos="1920"/>
        </w:tabs>
        <w:jc w:val="both"/>
        <w:rPr>
          <w:rFonts w:ascii="Times New Roman" w:hAnsi="Times New Roman"/>
          <w:sz w:val="21"/>
          <w:szCs w:val="21"/>
          <w:u w:val="single"/>
        </w:rPr>
      </w:pPr>
      <w:r w:rsidRPr="000A2069">
        <w:rPr>
          <w:rFonts w:ascii="Times New Roman" w:hAnsi="Times New Roman"/>
          <w:b/>
          <w:sz w:val="21"/>
          <w:szCs w:val="21"/>
          <w:u w:val="single"/>
        </w:rPr>
        <w:t>Course Outcomes</w:t>
      </w:r>
      <w:r w:rsidRPr="000A2069">
        <w:rPr>
          <w:rFonts w:ascii="Times New Roman" w:hAnsi="Times New Roman"/>
          <w:sz w:val="21"/>
          <w:szCs w:val="21"/>
          <w:u w:val="single"/>
        </w:rPr>
        <w:t>:</w:t>
      </w:r>
    </w:p>
    <w:p w:rsidR="00864EB8" w:rsidRPr="00864EB8" w:rsidRDefault="00864EB8" w:rsidP="00864EB8">
      <w:pPr>
        <w:ind w:left="2340" w:hanging="2340"/>
        <w:jc w:val="both"/>
        <w:rPr>
          <w:rFonts w:ascii="Times New Roman" w:hAnsi="Times New Roman"/>
          <w:sz w:val="21"/>
          <w:szCs w:val="21"/>
        </w:rPr>
      </w:pPr>
      <w:r w:rsidRPr="00864EB8">
        <w:rPr>
          <w:rFonts w:ascii="Times New Roman" w:hAnsi="Times New Roman"/>
          <w:sz w:val="21"/>
          <w:szCs w:val="21"/>
        </w:rPr>
        <w:t>After completing this course, a student should be able to:</w:t>
      </w:r>
    </w:p>
    <w:p w:rsidR="00864EB8" w:rsidRPr="00864EB8" w:rsidRDefault="00864EB8" w:rsidP="00864EB8">
      <w:pPr>
        <w:numPr>
          <w:ilvl w:val="0"/>
          <w:numId w:val="42"/>
        </w:numPr>
        <w:jc w:val="both"/>
        <w:rPr>
          <w:rFonts w:ascii="Times New Roman" w:hAnsi="Times New Roman"/>
          <w:sz w:val="21"/>
          <w:szCs w:val="21"/>
        </w:rPr>
      </w:pPr>
      <w:r w:rsidRPr="00864EB8">
        <w:rPr>
          <w:rFonts w:ascii="Times New Roman" w:hAnsi="Times New Roman"/>
          <w:sz w:val="21"/>
          <w:szCs w:val="21"/>
        </w:rPr>
        <w:t xml:space="preserve">Define legal vocabulary in non-legal terms </w:t>
      </w:r>
    </w:p>
    <w:p w:rsidR="00864EB8" w:rsidRPr="00864EB8" w:rsidRDefault="00864EB8" w:rsidP="00864EB8">
      <w:pPr>
        <w:numPr>
          <w:ilvl w:val="0"/>
          <w:numId w:val="42"/>
        </w:numPr>
        <w:jc w:val="both"/>
        <w:rPr>
          <w:rFonts w:ascii="Times New Roman" w:hAnsi="Times New Roman"/>
          <w:sz w:val="21"/>
          <w:szCs w:val="21"/>
        </w:rPr>
      </w:pPr>
      <w:r w:rsidRPr="00864EB8">
        <w:rPr>
          <w:rFonts w:ascii="Times New Roman" w:hAnsi="Times New Roman"/>
          <w:sz w:val="21"/>
          <w:szCs w:val="21"/>
        </w:rPr>
        <w:t xml:space="preserve">Explain key legal concepts and ideas </w:t>
      </w:r>
    </w:p>
    <w:p w:rsidR="00864EB8" w:rsidRPr="00864EB8" w:rsidRDefault="00864EB8" w:rsidP="00864EB8">
      <w:pPr>
        <w:numPr>
          <w:ilvl w:val="0"/>
          <w:numId w:val="42"/>
        </w:numPr>
        <w:jc w:val="both"/>
        <w:rPr>
          <w:rFonts w:ascii="Times New Roman" w:hAnsi="Times New Roman"/>
          <w:sz w:val="21"/>
          <w:szCs w:val="21"/>
        </w:rPr>
      </w:pPr>
      <w:r w:rsidRPr="00864EB8">
        <w:rPr>
          <w:rFonts w:ascii="Times New Roman" w:hAnsi="Times New Roman"/>
          <w:sz w:val="21"/>
          <w:szCs w:val="21"/>
        </w:rPr>
        <w:t xml:space="preserve">Demonstrate understanding of contracts and contractual rights and duties </w:t>
      </w:r>
    </w:p>
    <w:p w:rsidR="00864EB8" w:rsidRPr="00864EB8" w:rsidRDefault="00864EB8" w:rsidP="00864EB8">
      <w:pPr>
        <w:numPr>
          <w:ilvl w:val="0"/>
          <w:numId w:val="42"/>
        </w:numPr>
        <w:jc w:val="both"/>
        <w:rPr>
          <w:rFonts w:ascii="Times New Roman" w:hAnsi="Times New Roman"/>
          <w:sz w:val="21"/>
          <w:szCs w:val="21"/>
        </w:rPr>
      </w:pPr>
      <w:r w:rsidRPr="00864EB8">
        <w:rPr>
          <w:rFonts w:ascii="Times New Roman" w:hAnsi="Times New Roman"/>
          <w:sz w:val="21"/>
          <w:szCs w:val="21"/>
        </w:rPr>
        <w:t xml:space="preserve">Demonstrate understanding of trade laws and regulation </w:t>
      </w:r>
    </w:p>
    <w:p w:rsidR="00864EB8" w:rsidRPr="00864EB8" w:rsidRDefault="00864EB8" w:rsidP="00864EB8">
      <w:pPr>
        <w:numPr>
          <w:ilvl w:val="0"/>
          <w:numId w:val="42"/>
        </w:numPr>
        <w:jc w:val="both"/>
        <w:rPr>
          <w:rFonts w:ascii="Times New Roman" w:hAnsi="Times New Roman"/>
          <w:sz w:val="21"/>
          <w:szCs w:val="21"/>
        </w:rPr>
      </w:pPr>
      <w:r w:rsidRPr="00864EB8">
        <w:rPr>
          <w:rFonts w:ascii="Times New Roman" w:hAnsi="Times New Roman"/>
          <w:sz w:val="21"/>
          <w:szCs w:val="21"/>
        </w:rPr>
        <w:t xml:space="preserve">Identify legal problems in complex factual situations </w:t>
      </w:r>
    </w:p>
    <w:p w:rsidR="00864EB8" w:rsidRPr="00864EB8" w:rsidRDefault="00864EB8" w:rsidP="00864EB8">
      <w:pPr>
        <w:numPr>
          <w:ilvl w:val="0"/>
          <w:numId w:val="42"/>
        </w:numPr>
        <w:jc w:val="both"/>
        <w:rPr>
          <w:rFonts w:ascii="Times New Roman" w:hAnsi="Times New Roman" w:hint="eastAsia"/>
          <w:sz w:val="21"/>
          <w:szCs w:val="21"/>
        </w:rPr>
      </w:pPr>
      <w:r w:rsidRPr="00864EB8">
        <w:rPr>
          <w:rFonts w:ascii="Times New Roman" w:hAnsi="Times New Roman"/>
          <w:sz w:val="21"/>
          <w:szCs w:val="21"/>
        </w:rPr>
        <w:t>Apply legal concepts and reasoning to analyze and report on legal problems and cases</w:t>
      </w:r>
    </w:p>
    <w:p w:rsidR="00F15776" w:rsidRPr="00964E58" w:rsidRDefault="00F15776" w:rsidP="00D67A11">
      <w:pPr>
        <w:ind w:left="2340" w:hanging="2340"/>
        <w:jc w:val="both"/>
        <w:rPr>
          <w:rFonts w:ascii="Times New Roman" w:hAnsi="Times New Roman"/>
          <w:sz w:val="24"/>
          <w:szCs w:val="24"/>
        </w:rPr>
      </w:pPr>
    </w:p>
    <w:p w:rsidR="00BF2B63" w:rsidRDefault="00BF2B63" w:rsidP="00D67A11">
      <w:pPr>
        <w:jc w:val="both"/>
        <w:rPr>
          <w:rFonts w:ascii="Times New Roman" w:hAnsi="Times New Roman" w:hint="eastAsia"/>
          <w:b/>
          <w:sz w:val="21"/>
          <w:szCs w:val="21"/>
          <w:u w:val="single"/>
          <w:lang w:eastAsia="zh-CN"/>
        </w:rPr>
      </w:pPr>
      <w:r w:rsidRPr="0027621C">
        <w:rPr>
          <w:rFonts w:ascii="Times New Roman" w:hAnsi="Times New Roman"/>
          <w:b/>
          <w:sz w:val="21"/>
          <w:szCs w:val="21"/>
          <w:u w:val="single"/>
        </w:rPr>
        <w:t>Course Content:</w:t>
      </w:r>
    </w:p>
    <w:p w:rsidR="000C2988" w:rsidRDefault="000C2988" w:rsidP="00D67A11">
      <w:pPr>
        <w:jc w:val="both"/>
        <w:rPr>
          <w:rFonts w:ascii="Times New Roman" w:hAnsi="Times New Roman" w:hint="eastAsia"/>
          <w:b/>
          <w:sz w:val="21"/>
          <w:szCs w:val="21"/>
          <w:u w:val="single"/>
          <w:lang w:eastAsia="zh-CN"/>
        </w:rPr>
      </w:pPr>
    </w:p>
    <w:p w:rsidR="00864EB8" w:rsidRDefault="00864EB8" w:rsidP="00864EB8">
      <w:pPr>
        <w:jc w:val="both"/>
        <w:rPr>
          <w:rFonts w:ascii="Times New Roman" w:hAnsi="Times New Roman" w:hint="eastAsia"/>
          <w:b/>
          <w:sz w:val="21"/>
          <w:szCs w:val="21"/>
          <w:lang w:eastAsia="zh-CN"/>
        </w:rPr>
      </w:pPr>
      <w:r>
        <w:rPr>
          <w:rFonts w:ascii="Times New Roman" w:hAnsi="Times New Roman" w:hint="eastAsia"/>
          <w:b/>
          <w:sz w:val="21"/>
          <w:szCs w:val="21"/>
          <w:lang w:eastAsia="zh-CN"/>
        </w:rPr>
        <w:t xml:space="preserve">Lectures and Lecture Hours: </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sz w:val="21"/>
          <w:szCs w:val="21"/>
        </w:rPr>
        <w:t>Introduction</w:t>
      </w:r>
      <w:r>
        <w:rPr>
          <w:rFonts w:ascii="Times New Roman" w:hAnsi="Times New Roman" w:hint="eastAsia"/>
          <w:sz w:val="21"/>
          <w:szCs w:val="21"/>
          <w:lang w:eastAsia="zh-CN"/>
        </w:rPr>
        <w:t xml:space="preserve"> to International and Comparative Law </w:t>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t>2</w:t>
      </w:r>
    </w:p>
    <w:p w:rsidR="00864EB8" w:rsidRDefault="00864EB8" w:rsidP="00864EB8">
      <w:pPr>
        <w:jc w:val="both"/>
        <w:rPr>
          <w:rFonts w:ascii="Times New Roman" w:hAnsi="Times New Roman" w:hint="eastAsia"/>
          <w:sz w:val="21"/>
          <w:szCs w:val="21"/>
          <w:lang w:eastAsia="zh-CN"/>
        </w:rPr>
      </w:pPr>
      <w:r>
        <w:rPr>
          <w:rFonts w:ascii="Times New Roman" w:hAnsi="Times New Roman" w:hint="eastAsia"/>
          <w:sz w:val="21"/>
          <w:szCs w:val="21"/>
          <w:lang w:eastAsia="zh-CN"/>
        </w:rPr>
        <w:tab/>
        <w:t>- Definition</w:t>
      </w:r>
    </w:p>
    <w:p w:rsidR="00864EB8" w:rsidRDefault="00864EB8" w:rsidP="00864EB8">
      <w:pPr>
        <w:jc w:val="both"/>
        <w:rPr>
          <w:rFonts w:ascii="Times New Roman" w:hAnsi="Times New Roman" w:hint="eastAsia"/>
          <w:sz w:val="21"/>
          <w:szCs w:val="21"/>
          <w:lang w:eastAsia="zh-CN"/>
        </w:rPr>
      </w:pPr>
      <w:r>
        <w:rPr>
          <w:rFonts w:ascii="Times New Roman" w:hAnsi="Times New Roman" w:hint="eastAsia"/>
          <w:sz w:val="21"/>
          <w:szCs w:val="21"/>
          <w:lang w:eastAsia="zh-CN"/>
        </w:rPr>
        <w:tab/>
        <w:t>- The making of international law</w:t>
      </w:r>
    </w:p>
    <w:p w:rsidR="00864EB8" w:rsidRDefault="00864EB8" w:rsidP="00864EB8">
      <w:pPr>
        <w:jc w:val="both"/>
        <w:rPr>
          <w:rFonts w:ascii="Times New Roman" w:hAnsi="Times New Roman" w:hint="eastAsia"/>
          <w:sz w:val="21"/>
          <w:szCs w:val="21"/>
          <w:lang w:eastAsia="zh-CN"/>
        </w:rPr>
      </w:pPr>
      <w:r>
        <w:rPr>
          <w:rFonts w:ascii="Times New Roman" w:hAnsi="Times New Roman" w:hint="eastAsia"/>
          <w:sz w:val="21"/>
          <w:szCs w:val="21"/>
          <w:lang w:eastAsia="zh-CN"/>
        </w:rPr>
        <w:tab/>
        <w:t>- International person</w:t>
      </w:r>
    </w:p>
    <w:p w:rsidR="00864EB8" w:rsidRDefault="00864EB8" w:rsidP="00864EB8">
      <w:pPr>
        <w:jc w:val="both"/>
        <w:rPr>
          <w:rFonts w:ascii="Times New Roman" w:hAnsi="Times New Roman" w:hint="eastAsia"/>
          <w:sz w:val="21"/>
          <w:szCs w:val="21"/>
          <w:lang w:eastAsia="zh-CN"/>
        </w:rPr>
      </w:pPr>
      <w:r>
        <w:rPr>
          <w:rFonts w:ascii="Times New Roman" w:hAnsi="Times New Roman" w:hint="eastAsia"/>
          <w:sz w:val="21"/>
          <w:szCs w:val="21"/>
          <w:lang w:eastAsia="zh-CN"/>
        </w:rPr>
        <w:tab/>
        <w:t>- Comparison of Municipal legal system</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 xml:space="preserve">Dispute Settlement </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4</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xml:space="preserve">- Settlement through diplomacy </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xml:space="preserve">- Settlement in international Tribunals </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xml:space="preserve">- Settlement in Municipal courts </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Choosing the governing law</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 xml:space="preserve">The multinational enterprise </w:t>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4</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The business form</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The multinational organization</w:t>
      </w:r>
    </w:p>
    <w:p w:rsidR="00864EB8" w:rsidRDefault="00864EB8" w:rsidP="00864EB8">
      <w:pPr>
        <w:ind w:left="720"/>
        <w:jc w:val="both"/>
        <w:rPr>
          <w:rFonts w:ascii="Times New Roman" w:hAnsi="Times New Roman"/>
          <w:sz w:val="21"/>
          <w:szCs w:val="21"/>
        </w:rPr>
      </w:pPr>
      <w:r>
        <w:rPr>
          <w:rFonts w:ascii="Times New Roman" w:hAnsi="Times New Roman" w:hint="eastAsia"/>
          <w:sz w:val="21"/>
          <w:szCs w:val="21"/>
          <w:lang w:eastAsia="zh-CN"/>
        </w:rPr>
        <w:t xml:space="preserve">- International regulation </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 xml:space="preserve">Foreign Investment </w:t>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4</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Foreign investment laws and codes</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xml:space="preserve">- Supervision of foreign investment </w:t>
      </w:r>
    </w:p>
    <w:p w:rsidR="00864EB8" w:rsidRDefault="00864EB8" w:rsidP="00864EB8">
      <w:pPr>
        <w:ind w:left="720"/>
        <w:jc w:val="both"/>
        <w:rPr>
          <w:rFonts w:ascii="Times New Roman" w:hAnsi="Times New Roman"/>
          <w:sz w:val="21"/>
          <w:szCs w:val="21"/>
        </w:rPr>
      </w:pPr>
      <w:r>
        <w:rPr>
          <w:rFonts w:ascii="Times New Roman" w:hAnsi="Times New Roman" w:hint="eastAsia"/>
          <w:sz w:val="21"/>
          <w:szCs w:val="21"/>
          <w:lang w:eastAsia="zh-CN"/>
        </w:rPr>
        <w:t xml:space="preserve">- Securities regulations </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Trade in Goods</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4</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WTO</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GATT</w:t>
      </w:r>
    </w:p>
    <w:p w:rsidR="00864EB8" w:rsidRDefault="00864EB8" w:rsidP="00864EB8">
      <w:pPr>
        <w:ind w:left="720"/>
        <w:jc w:val="both"/>
        <w:rPr>
          <w:rFonts w:ascii="Times New Roman" w:hAnsi="Times New Roman"/>
          <w:sz w:val="21"/>
          <w:szCs w:val="21"/>
        </w:rPr>
      </w:pPr>
      <w:r>
        <w:rPr>
          <w:rFonts w:ascii="Times New Roman" w:hAnsi="Times New Roman" w:hint="eastAsia"/>
          <w:sz w:val="21"/>
          <w:szCs w:val="21"/>
          <w:lang w:eastAsia="zh-CN"/>
        </w:rPr>
        <w:t xml:space="preserve">- Multinational trade agreement </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Intellectual Property</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6</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the creation of IPR</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lastRenderedPageBreak/>
        <w:t>- IPRO</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Intellectual property treaties</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The international transfer of intellectual property</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xml:space="preserve">- Licensing regulations </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Compulsory licenses</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Sale</w:t>
      </w:r>
      <w:r>
        <w:rPr>
          <w:rFonts w:ascii="Times New Roman" w:hAnsi="Times New Roman"/>
          <w:sz w:val="21"/>
          <w:szCs w:val="21"/>
        </w:rPr>
        <w:t>s</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sz w:val="21"/>
          <w:szCs w:val="21"/>
        </w:rPr>
        <w:tab/>
      </w:r>
      <w:r>
        <w:rPr>
          <w:rFonts w:ascii="Times New Roman" w:hAnsi="Times New Roman" w:hint="eastAsia"/>
          <w:sz w:val="21"/>
          <w:szCs w:val="21"/>
          <w:lang w:eastAsia="zh-CN"/>
        </w:rPr>
        <w:t>6</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CISG</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Contractual issues excluded from the coverage of CISG</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Interpreting CISG</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Interpreting sales contracts</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Formation of the contracts</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General standards  of performance</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Seller</w:t>
      </w:r>
      <w:r>
        <w:rPr>
          <w:rFonts w:ascii="Times New Roman" w:hAnsi="Times New Roman"/>
          <w:sz w:val="21"/>
          <w:szCs w:val="21"/>
          <w:lang w:eastAsia="zh-CN"/>
        </w:rPr>
        <w:t>’</w:t>
      </w:r>
      <w:r>
        <w:rPr>
          <w:rFonts w:ascii="Times New Roman" w:hAnsi="Times New Roman" w:hint="eastAsia"/>
          <w:sz w:val="21"/>
          <w:szCs w:val="21"/>
          <w:lang w:eastAsia="zh-CN"/>
        </w:rPr>
        <w:t>s obligations</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Buyer</w:t>
      </w:r>
      <w:r>
        <w:rPr>
          <w:rFonts w:ascii="Times New Roman" w:hAnsi="Times New Roman"/>
          <w:sz w:val="21"/>
          <w:szCs w:val="21"/>
          <w:lang w:eastAsia="zh-CN"/>
        </w:rPr>
        <w:t>’</w:t>
      </w:r>
      <w:r>
        <w:rPr>
          <w:rFonts w:ascii="Times New Roman" w:hAnsi="Times New Roman" w:hint="eastAsia"/>
          <w:sz w:val="21"/>
          <w:szCs w:val="21"/>
          <w:lang w:eastAsia="zh-CN"/>
        </w:rPr>
        <w:t>s obligation</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The passing of risk</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Remedies</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Excuses for nonperformance</w:t>
      </w:r>
    </w:p>
    <w:p w:rsidR="00864EB8" w:rsidRDefault="00864EB8" w:rsidP="00864EB8">
      <w:pPr>
        <w:numPr>
          <w:ilvl w:val="0"/>
          <w:numId w:val="43"/>
        </w:numPr>
        <w:jc w:val="both"/>
        <w:rPr>
          <w:rFonts w:ascii="Times New Roman" w:hAnsi="Times New Roman" w:hint="eastAsia"/>
          <w:sz w:val="21"/>
          <w:szCs w:val="21"/>
        </w:rPr>
      </w:pPr>
      <w:r>
        <w:rPr>
          <w:rFonts w:ascii="Times New Roman" w:hAnsi="Times New Roman" w:hint="eastAsia"/>
          <w:sz w:val="21"/>
          <w:szCs w:val="21"/>
          <w:lang w:eastAsia="zh-CN"/>
        </w:rPr>
        <w:t xml:space="preserve">Review </w:t>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hint="eastAsia"/>
          <w:sz w:val="21"/>
          <w:szCs w:val="21"/>
          <w:lang w:eastAsia="zh-CN"/>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2</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Comparison study</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Dispute settlement</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Company law</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IPR</w:t>
      </w:r>
    </w:p>
    <w:p w:rsidR="00864EB8" w:rsidRDefault="00864EB8" w:rsidP="00864EB8">
      <w:pPr>
        <w:ind w:left="720"/>
        <w:jc w:val="both"/>
        <w:rPr>
          <w:rFonts w:ascii="Times New Roman" w:hAnsi="Times New Roman" w:hint="eastAsia"/>
          <w:sz w:val="21"/>
          <w:szCs w:val="21"/>
          <w:lang w:eastAsia="zh-CN"/>
        </w:rPr>
      </w:pPr>
      <w:r>
        <w:rPr>
          <w:rFonts w:ascii="Times New Roman" w:hAnsi="Times New Roman" w:hint="eastAsia"/>
          <w:sz w:val="21"/>
          <w:szCs w:val="21"/>
          <w:lang w:eastAsia="zh-CN"/>
        </w:rPr>
        <w:t>- Contract law</w:t>
      </w:r>
    </w:p>
    <w:p w:rsidR="00547341" w:rsidRDefault="00547341" w:rsidP="00D67A11">
      <w:pPr>
        <w:jc w:val="both"/>
        <w:rPr>
          <w:rFonts w:ascii="Times New Roman" w:hAnsi="Times New Roman" w:hint="eastAsia"/>
          <w:sz w:val="21"/>
          <w:szCs w:val="21"/>
          <w:lang w:eastAsia="zh-CN"/>
        </w:rPr>
      </w:pPr>
    </w:p>
    <w:p w:rsidR="000C2988" w:rsidRDefault="000C2988" w:rsidP="00D67A11">
      <w:pPr>
        <w:jc w:val="both"/>
        <w:rPr>
          <w:rFonts w:ascii="Times New Roman" w:hAnsi="Times New Roman" w:hint="eastAsia"/>
          <w:sz w:val="21"/>
          <w:szCs w:val="21"/>
          <w:lang w:eastAsia="zh-CN"/>
        </w:rPr>
      </w:pPr>
    </w:p>
    <w:p w:rsidR="00547341" w:rsidRPr="00547341" w:rsidRDefault="00547341" w:rsidP="00D67A11">
      <w:pPr>
        <w:jc w:val="both"/>
        <w:rPr>
          <w:rFonts w:ascii="Times New Roman" w:hAnsi="Times New Roman"/>
          <w:sz w:val="21"/>
          <w:szCs w:val="21"/>
        </w:rPr>
      </w:pPr>
      <w:r w:rsidRPr="00547341">
        <w:rPr>
          <w:rFonts w:ascii="Times New Roman" w:hAnsi="Times New Roman"/>
          <w:b/>
          <w:sz w:val="21"/>
          <w:szCs w:val="21"/>
          <w:u w:val="single"/>
        </w:rPr>
        <w:t xml:space="preserve">Grading: </w:t>
      </w:r>
    </w:p>
    <w:p w:rsidR="00864EB8" w:rsidRDefault="00864EB8" w:rsidP="00864EB8">
      <w:pPr>
        <w:jc w:val="both"/>
        <w:rPr>
          <w:rFonts w:ascii="Times New Roman" w:hAnsi="Times New Roman"/>
          <w:sz w:val="21"/>
          <w:szCs w:val="21"/>
        </w:rPr>
      </w:pPr>
      <w:r>
        <w:rPr>
          <w:rFonts w:ascii="Times New Roman" w:hAnsi="Times New Roman" w:hint="eastAsia"/>
          <w:sz w:val="21"/>
          <w:szCs w:val="21"/>
          <w:lang w:eastAsia="zh-CN"/>
        </w:rPr>
        <w:t>In-class</w:t>
      </w:r>
      <w:r>
        <w:rPr>
          <w:rFonts w:ascii="Times New Roman" w:hAnsi="Times New Roman"/>
          <w:sz w:val="21"/>
          <w:szCs w:val="21"/>
        </w:rPr>
        <w:t xml:space="preserve"> quiz</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5</w:t>
      </w:r>
      <w:r>
        <w:rPr>
          <w:rFonts w:ascii="Times New Roman" w:hAnsi="Times New Roman"/>
          <w:sz w:val="21"/>
          <w:szCs w:val="21"/>
        </w:rPr>
        <w:t>%</w:t>
      </w:r>
    </w:p>
    <w:p w:rsidR="00864EB8" w:rsidRDefault="00864EB8" w:rsidP="00864EB8">
      <w:pPr>
        <w:jc w:val="both"/>
        <w:rPr>
          <w:rFonts w:ascii="Times New Roman" w:hAnsi="Times New Roman"/>
          <w:sz w:val="21"/>
          <w:szCs w:val="21"/>
        </w:rPr>
      </w:pPr>
      <w:r>
        <w:rPr>
          <w:rFonts w:ascii="Times New Roman" w:hAnsi="Times New Roman"/>
          <w:sz w:val="21"/>
          <w:szCs w:val="21"/>
        </w:rPr>
        <w:t>Homework</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t>10%</w:t>
      </w:r>
    </w:p>
    <w:p w:rsidR="00864EB8" w:rsidRDefault="00864EB8" w:rsidP="00864EB8">
      <w:pPr>
        <w:jc w:val="both"/>
        <w:rPr>
          <w:rFonts w:ascii="Times New Roman" w:hAnsi="Times New Roman"/>
          <w:sz w:val="21"/>
          <w:szCs w:val="21"/>
        </w:rPr>
      </w:pPr>
      <w:r>
        <w:rPr>
          <w:rFonts w:ascii="Times New Roman" w:hAnsi="Times New Roman"/>
          <w:sz w:val="21"/>
          <w:szCs w:val="21"/>
        </w:rPr>
        <w:t xml:space="preserve">Group Presentation      </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5</w:t>
      </w:r>
      <w:r>
        <w:rPr>
          <w:rFonts w:ascii="Times New Roman" w:hAnsi="Times New Roman"/>
          <w:sz w:val="21"/>
          <w:szCs w:val="21"/>
        </w:rPr>
        <w:t>%</w:t>
      </w:r>
    </w:p>
    <w:p w:rsidR="00864EB8" w:rsidRDefault="00864EB8" w:rsidP="00864EB8">
      <w:pPr>
        <w:jc w:val="both"/>
        <w:rPr>
          <w:rFonts w:ascii="Times New Roman" w:hAnsi="Times New Roman"/>
          <w:sz w:val="21"/>
          <w:szCs w:val="21"/>
        </w:rPr>
      </w:pPr>
      <w:r>
        <w:rPr>
          <w:rFonts w:ascii="Times New Roman" w:hAnsi="Times New Roman"/>
          <w:sz w:val="21"/>
          <w:szCs w:val="21"/>
        </w:rPr>
        <w:t>Project</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hint="eastAsia"/>
          <w:sz w:val="21"/>
          <w:szCs w:val="21"/>
          <w:lang w:eastAsia="zh-CN"/>
        </w:rPr>
        <w:t>5</w:t>
      </w:r>
      <w:r>
        <w:rPr>
          <w:rFonts w:ascii="Times New Roman" w:hAnsi="Times New Roman"/>
          <w:sz w:val="21"/>
          <w:szCs w:val="21"/>
        </w:rPr>
        <w:t>%</w:t>
      </w:r>
    </w:p>
    <w:p w:rsidR="00864EB8" w:rsidRDefault="00864EB8" w:rsidP="00864EB8">
      <w:pPr>
        <w:jc w:val="both"/>
        <w:rPr>
          <w:rFonts w:ascii="Times New Roman" w:hAnsi="Times New Roman"/>
          <w:sz w:val="21"/>
          <w:szCs w:val="21"/>
        </w:rPr>
      </w:pPr>
      <w:r>
        <w:rPr>
          <w:rFonts w:ascii="Times New Roman" w:hAnsi="Times New Roman"/>
          <w:sz w:val="21"/>
          <w:szCs w:val="21"/>
        </w:rPr>
        <w:t>Final</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t>7</w:t>
      </w:r>
      <w:r>
        <w:rPr>
          <w:rFonts w:ascii="Times New Roman" w:hAnsi="Times New Roman" w:hint="eastAsia"/>
          <w:sz w:val="21"/>
          <w:szCs w:val="21"/>
          <w:lang w:eastAsia="zh-CN"/>
        </w:rPr>
        <w:t>0</w:t>
      </w:r>
      <w:r>
        <w:rPr>
          <w:rFonts w:ascii="Times New Roman" w:hAnsi="Times New Roman"/>
          <w:sz w:val="21"/>
          <w:szCs w:val="21"/>
        </w:rPr>
        <w:t>%</w:t>
      </w:r>
    </w:p>
    <w:p w:rsidR="00864EB8" w:rsidRDefault="00864EB8" w:rsidP="00864EB8">
      <w:pPr>
        <w:jc w:val="both"/>
        <w:rPr>
          <w:rFonts w:ascii="Times New Roman" w:hAnsi="Times New Roman"/>
          <w:sz w:val="21"/>
          <w:szCs w:val="21"/>
        </w:rPr>
      </w:pPr>
      <w:r>
        <w:rPr>
          <w:rFonts w:ascii="Times New Roman" w:hAnsi="Times New Roman" w:hint="eastAsia"/>
          <w:sz w:val="21"/>
          <w:szCs w:val="21"/>
          <w:lang w:eastAsia="zh-CN"/>
        </w:rPr>
        <w:t>Participation</w:t>
      </w:r>
      <w:r>
        <w:rPr>
          <w:rFonts w:ascii="Times New Roman" w:hAnsi="Times New Roman" w:hint="eastAsia"/>
          <w:sz w:val="21"/>
          <w:szCs w:val="21"/>
          <w:lang w:eastAsia="zh-CN"/>
        </w:rPr>
        <w:tab/>
      </w:r>
      <w:r>
        <w:rPr>
          <w:rFonts w:ascii="Times New Roman" w:hAnsi="Times New Roman"/>
          <w:sz w:val="21"/>
          <w:szCs w:val="21"/>
        </w:rPr>
        <w:t xml:space="preserve">   </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t>5%</w:t>
      </w:r>
    </w:p>
    <w:p w:rsidR="00CD4113" w:rsidRPr="00864EB8" w:rsidRDefault="00CD4113" w:rsidP="00D67A11">
      <w:pPr>
        <w:tabs>
          <w:tab w:val="left" w:pos="-720"/>
        </w:tabs>
        <w:suppressAutoHyphens/>
        <w:jc w:val="both"/>
        <w:rPr>
          <w:rFonts w:ascii="Times New Roman" w:hAnsi="Times New Roman" w:hint="eastAsia"/>
          <w:sz w:val="21"/>
          <w:szCs w:val="21"/>
          <w:lang w:eastAsia="zh-CN"/>
        </w:rPr>
      </w:pPr>
    </w:p>
    <w:p w:rsidR="00CD4113" w:rsidRDefault="00CD4113" w:rsidP="00D67A11">
      <w:pPr>
        <w:tabs>
          <w:tab w:val="left" w:pos="-720"/>
          <w:tab w:val="left" w:pos="0"/>
          <w:tab w:val="left" w:pos="720"/>
          <w:tab w:val="left" w:pos="1440"/>
          <w:tab w:val="left" w:pos="2160"/>
        </w:tabs>
        <w:suppressAutoHyphens/>
        <w:jc w:val="both"/>
        <w:rPr>
          <w:rFonts w:ascii="Times New Roman" w:hAnsi="Times New Roman" w:hint="eastAsia"/>
          <w:sz w:val="21"/>
          <w:szCs w:val="21"/>
          <w:lang w:eastAsia="zh-CN"/>
        </w:rPr>
      </w:pPr>
      <w:r w:rsidRPr="00457738">
        <w:rPr>
          <w:rFonts w:ascii="Times New Roman" w:hAnsi="Times New Roman"/>
          <w:b/>
          <w:sz w:val="21"/>
          <w:szCs w:val="21"/>
        </w:rPr>
        <w:t>Text</w:t>
      </w:r>
      <w:r>
        <w:rPr>
          <w:rFonts w:ascii="Times New Roman" w:hAnsi="Times New Roman" w:hint="eastAsia"/>
          <w:b/>
          <w:sz w:val="21"/>
          <w:szCs w:val="21"/>
          <w:lang w:eastAsia="zh-CN"/>
        </w:rPr>
        <w:t xml:space="preserve"> </w:t>
      </w:r>
      <w:r w:rsidR="00547341">
        <w:rPr>
          <w:rFonts w:ascii="Times New Roman" w:hAnsi="Times New Roman" w:hint="eastAsia"/>
          <w:b/>
          <w:sz w:val="21"/>
          <w:szCs w:val="21"/>
          <w:lang w:eastAsia="zh-CN"/>
        </w:rPr>
        <w:t xml:space="preserve">&amp; Reference </w:t>
      </w:r>
      <w:r>
        <w:rPr>
          <w:rFonts w:ascii="Times New Roman" w:hAnsi="Times New Roman" w:hint="eastAsia"/>
          <w:b/>
          <w:sz w:val="21"/>
          <w:szCs w:val="21"/>
          <w:lang w:eastAsia="zh-CN"/>
        </w:rPr>
        <w:t>Book</w:t>
      </w:r>
      <w:r w:rsidRPr="00457738">
        <w:rPr>
          <w:rFonts w:ascii="Times New Roman" w:hAnsi="Times New Roman"/>
          <w:sz w:val="21"/>
          <w:szCs w:val="21"/>
        </w:rPr>
        <w:t xml:space="preserve">: </w:t>
      </w:r>
    </w:p>
    <w:p w:rsidR="00864EB8" w:rsidRDefault="00864EB8" w:rsidP="00864EB8">
      <w:pPr>
        <w:tabs>
          <w:tab w:val="left" w:pos="-720"/>
          <w:tab w:val="left" w:pos="0"/>
          <w:tab w:val="left" w:pos="720"/>
          <w:tab w:val="left" w:pos="1440"/>
          <w:tab w:val="left" w:pos="2160"/>
        </w:tabs>
        <w:suppressAutoHyphens/>
        <w:jc w:val="both"/>
        <w:rPr>
          <w:rFonts w:ascii="Times New Roman" w:hAnsi="Times New Roman"/>
          <w:sz w:val="21"/>
          <w:szCs w:val="21"/>
          <w:lang w:eastAsia="zh-CN"/>
        </w:rPr>
      </w:pPr>
      <w:r>
        <w:rPr>
          <w:rFonts w:ascii="Times New Roman" w:hAnsi="Times New Roman"/>
          <w:sz w:val="21"/>
          <w:szCs w:val="21"/>
          <w:lang w:eastAsia="zh-CN"/>
        </w:rPr>
        <w:t>August, Ray A., Don Mayer and Michael Bixby, International Business Law: Text, Cases, and Readings, 5th ed., China Machine Press, ISBN: 978-7-111-29687-4.</w:t>
      </w:r>
    </w:p>
    <w:p w:rsidR="00864EB8" w:rsidRDefault="00864EB8" w:rsidP="00864EB8">
      <w:pPr>
        <w:pStyle w:val="deptbodytext"/>
        <w:jc w:val="both"/>
        <w:rPr>
          <w:rFonts w:ascii="Times New Roman" w:hAnsi="Times New Roman" w:cs="Times New Roman" w:hint="eastAsia"/>
        </w:rPr>
      </w:pPr>
    </w:p>
    <w:p w:rsidR="00CD4113" w:rsidRPr="00AC7693" w:rsidRDefault="00CD4113" w:rsidP="00D67A11">
      <w:pPr>
        <w:pStyle w:val="deptbodytext"/>
        <w:jc w:val="both"/>
        <w:rPr>
          <w:rFonts w:ascii="Times New Roman" w:hAnsi="Times New Roman" w:cs="Times New Roman" w:hint="eastAsia"/>
        </w:rPr>
      </w:pPr>
      <w:bookmarkStart w:id="0" w:name="_GoBack"/>
      <w:bookmarkEnd w:id="0"/>
    </w:p>
    <w:sectPr w:rsidR="00CD4113" w:rsidRPr="00AC7693" w:rsidSect="00D67A11">
      <w:footerReference w:type="even" r:id="rId8"/>
      <w:footerReference w:type="default" r:id="rId9"/>
      <w:pgSz w:w="12240" w:h="15840" w:code="1"/>
      <w:pgMar w:top="1080" w:right="1041" w:bottom="108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6DD" w:rsidRDefault="00F916DD">
      <w:pPr>
        <w:spacing w:line="20" w:lineRule="exact"/>
        <w:rPr>
          <w:sz w:val="24"/>
        </w:rPr>
      </w:pPr>
    </w:p>
  </w:endnote>
  <w:endnote w:type="continuationSeparator" w:id="0">
    <w:p w:rsidR="00F916DD" w:rsidRDefault="00F916DD">
      <w:r>
        <w:rPr>
          <w:sz w:val="24"/>
        </w:rPr>
        <w:t xml:space="preserve"> </w:t>
      </w:r>
    </w:p>
  </w:endnote>
  <w:endnote w:type="continuationNotice" w:id="1">
    <w:p w:rsidR="00F916DD" w:rsidRDefault="00F916D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509" w:rsidRDefault="004C2509">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w:t>
    </w:r>
    <w:r>
      <w:rPr>
        <w:rStyle w:val="ae"/>
      </w:rPr>
      <w:fldChar w:fldCharType="end"/>
    </w:r>
  </w:p>
  <w:p w:rsidR="004C2509" w:rsidRDefault="004C250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509" w:rsidRDefault="004C2509">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64EB8">
      <w:rPr>
        <w:rStyle w:val="ae"/>
        <w:noProof/>
      </w:rPr>
      <w:t>1</w:t>
    </w:r>
    <w:r>
      <w:rPr>
        <w:rStyle w:val="ae"/>
      </w:rPr>
      <w:fldChar w:fldCharType="end"/>
    </w:r>
  </w:p>
  <w:p w:rsidR="004C2509" w:rsidRDefault="004C2509" w:rsidP="00416AD1">
    <w:pPr>
      <w:rPr>
        <w:rStyle w:val="ae"/>
        <w:rFonts w:ascii="Times New Roman" w:hAnsi="Times New Roman"/>
        <w:sz w:val="24"/>
      </w:rPr>
    </w:pPr>
  </w:p>
  <w:p w:rsidR="004C2509" w:rsidRDefault="004C250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6DD" w:rsidRDefault="00F916DD">
      <w:r>
        <w:rPr>
          <w:sz w:val="24"/>
        </w:rPr>
        <w:separator/>
      </w:r>
    </w:p>
  </w:footnote>
  <w:footnote w:type="continuationSeparator" w:id="0">
    <w:p w:rsidR="00F916DD" w:rsidRDefault="00F916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7"/>
    <w:multiLevelType w:val="singleLevel"/>
    <w:tmpl w:val="00000007"/>
    <w:lvl w:ilvl="0">
      <w:start w:val="1"/>
      <w:numFmt w:val="decimal"/>
      <w:suff w:val="nothing"/>
      <w:lvlText w:val="%1．"/>
      <w:lvlJc w:val="left"/>
      <w:pPr>
        <w:ind w:left="0" w:firstLine="400"/>
      </w:pPr>
      <w:rPr>
        <w:rFonts w:hint="default"/>
      </w:rPr>
    </w:lvl>
  </w:abstractNum>
  <w:abstractNum w:abstractNumId="2" w15:restartNumberingAfterBreak="0">
    <w:nsid w:val="03DF3491"/>
    <w:multiLevelType w:val="hybridMultilevel"/>
    <w:tmpl w:val="1092FC98"/>
    <w:lvl w:ilvl="0" w:tplc="A88687B8">
      <w:numFmt w:val="bullet"/>
      <w:lvlText w:val="-"/>
      <w:lvlJc w:val="left"/>
      <w:pPr>
        <w:ind w:left="1080" w:hanging="360"/>
      </w:pPr>
      <w:rPr>
        <w:rFonts w:ascii="Times New Roman" w:eastAsia="宋体"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045B38E9"/>
    <w:multiLevelType w:val="hybridMultilevel"/>
    <w:tmpl w:val="EF16BD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CA3A98"/>
    <w:multiLevelType w:val="hybridMultilevel"/>
    <w:tmpl w:val="BBEA997C"/>
    <w:lvl w:ilvl="0" w:tplc="9F388F16">
      <w:numFmt w:val="bullet"/>
      <w:lvlText w:val="-"/>
      <w:lvlJc w:val="left"/>
      <w:pPr>
        <w:ind w:left="1080" w:hanging="360"/>
      </w:pPr>
      <w:rPr>
        <w:rFonts w:ascii="Times New Roman" w:eastAsia="宋体"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0E5872A3"/>
    <w:multiLevelType w:val="multilevel"/>
    <w:tmpl w:val="6B68F6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F861DD"/>
    <w:multiLevelType w:val="multilevel"/>
    <w:tmpl w:val="9DAC72AC"/>
    <w:lvl w:ilvl="0">
      <w:start w:val="1"/>
      <w:numFmt w:val="decimal"/>
      <w:lvlText w:val="%1."/>
      <w:lvlJc w:val="left"/>
      <w:pPr>
        <w:tabs>
          <w:tab w:val="num" w:pos="0"/>
        </w:tabs>
        <w:ind w:left="7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F624530"/>
    <w:multiLevelType w:val="hybridMultilevel"/>
    <w:tmpl w:val="297E4DF2"/>
    <w:lvl w:ilvl="0" w:tplc="EDCEBAB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354D4B"/>
    <w:multiLevelType w:val="hybridMultilevel"/>
    <w:tmpl w:val="E932D3EC"/>
    <w:lvl w:ilvl="0" w:tplc="A586AE4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101818"/>
    <w:multiLevelType w:val="hybridMultilevel"/>
    <w:tmpl w:val="F67A2FE6"/>
    <w:lvl w:ilvl="0" w:tplc="4F749EB8">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5B2DC9"/>
    <w:multiLevelType w:val="multilevel"/>
    <w:tmpl w:val="56C09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935FF7"/>
    <w:multiLevelType w:val="hybridMultilevel"/>
    <w:tmpl w:val="F0741F2E"/>
    <w:lvl w:ilvl="0" w:tplc="ED1E59DE">
      <w:start w:val="6"/>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1E0D03C8"/>
    <w:multiLevelType w:val="multilevel"/>
    <w:tmpl w:val="6B68F6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D55128"/>
    <w:multiLevelType w:val="hybridMultilevel"/>
    <w:tmpl w:val="4D6819B8"/>
    <w:lvl w:ilvl="0" w:tplc="EDCEBAB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542E1D"/>
    <w:multiLevelType w:val="multilevel"/>
    <w:tmpl w:val="E932D3E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9600F7"/>
    <w:multiLevelType w:val="hybridMultilevel"/>
    <w:tmpl w:val="CB8692F6"/>
    <w:lvl w:ilvl="0" w:tplc="311EC40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2B40016"/>
    <w:multiLevelType w:val="multilevel"/>
    <w:tmpl w:val="5B961EC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4E78A3"/>
    <w:multiLevelType w:val="hybridMultilevel"/>
    <w:tmpl w:val="CBE477B2"/>
    <w:lvl w:ilvl="0" w:tplc="4F749EB8">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5C540E3"/>
    <w:multiLevelType w:val="hybridMultilevel"/>
    <w:tmpl w:val="F53A64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9182863"/>
    <w:multiLevelType w:val="multilevel"/>
    <w:tmpl w:val="6B68F6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B464649"/>
    <w:multiLevelType w:val="hybridMultilevel"/>
    <w:tmpl w:val="5B961E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D306D7"/>
    <w:multiLevelType w:val="singleLevel"/>
    <w:tmpl w:val="12D01C74"/>
    <w:lvl w:ilvl="0">
      <w:numFmt w:val="bullet"/>
      <w:lvlText w:val="-"/>
      <w:lvlJc w:val="left"/>
      <w:pPr>
        <w:tabs>
          <w:tab w:val="num" w:pos="3240"/>
        </w:tabs>
        <w:ind w:left="3240" w:hanging="360"/>
      </w:pPr>
      <w:rPr>
        <w:rFonts w:ascii="Times New Roman" w:hAnsi="Times New Roman" w:hint="default"/>
      </w:rPr>
    </w:lvl>
  </w:abstractNum>
  <w:abstractNum w:abstractNumId="22" w15:restartNumberingAfterBreak="0">
    <w:nsid w:val="385D7A99"/>
    <w:multiLevelType w:val="multilevel"/>
    <w:tmpl w:val="6B68F6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CA4142B"/>
    <w:multiLevelType w:val="hybridMultilevel"/>
    <w:tmpl w:val="E4F6705A"/>
    <w:lvl w:ilvl="0" w:tplc="214843CA">
      <w:start w:val="1"/>
      <w:numFmt w:val="bullet"/>
      <w:lvlText w:val=""/>
      <w:lvlJc w:val="left"/>
      <w:pPr>
        <w:tabs>
          <w:tab w:val="num" w:pos="432"/>
        </w:tabs>
        <w:ind w:left="432"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C47B3B"/>
    <w:multiLevelType w:val="multilevel"/>
    <w:tmpl w:val="6B68F6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4E40BB"/>
    <w:multiLevelType w:val="multilevel"/>
    <w:tmpl w:val="6846CFFE"/>
    <w:lvl w:ilvl="0">
      <w:start w:val="1"/>
      <w:numFmt w:val="decimal"/>
      <w:lvlText w:val="%1."/>
      <w:lvlJc w:val="left"/>
      <w:pPr>
        <w:tabs>
          <w:tab w:val="num" w:pos="720"/>
        </w:tabs>
        <w:ind w:left="288" w:hanging="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6DE7E21"/>
    <w:multiLevelType w:val="hybridMultilevel"/>
    <w:tmpl w:val="FA0081B2"/>
    <w:lvl w:ilvl="0" w:tplc="4F749EB8">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4A351A"/>
    <w:multiLevelType w:val="hybridMultilevel"/>
    <w:tmpl w:val="D19034BE"/>
    <w:lvl w:ilvl="0" w:tplc="EDCEBAB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BEB40F4"/>
    <w:multiLevelType w:val="multilevel"/>
    <w:tmpl w:val="AE2EC3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692473"/>
    <w:multiLevelType w:val="multilevel"/>
    <w:tmpl w:val="6B68F6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B7488C"/>
    <w:multiLevelType w:val="multilevel"/>
    <w:tmpl w:val="A2E2242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023534"/>
    <w:multiLevelType w:val="hybridMultilevel"/>
    <w:tmpl w:val="905225C4"/>
    <w:lvl w:ilvl="0" w:tplc="EA987F8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4C337D"/>
    <w:multiLevelType w:val="hybridMultilevel"/>
    <w:tmpl w:val="9920E4A4"/>
    <w:lvl w:ilvl="0" w:tplc="81A288E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BA226B4"/>
    <w:multiLevelType w:val="multilevel"/>
    <w:tmpl w:val="D19034BE"/>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D4D25F8"/>
    <w:multiLevelType w:val="hybridMultilevel"/>
    <w:tmpl w:val="9DAC72AC"/>
    <w:lvl w:ilvl="0" w:tplc="CC2E8768">
      <w:start w:val="1"/>
      <w:numFmt w:val="decimal"/>
      <w:lvlText w:val="%1."/>
      <w:lvlJc w:val="left"/>
      <w:pPr>
        <w:tabs>
          <w:tab w:val="num" w:pos="0"/>
        </w:tabs>
        <w:ind w:left="7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3250B6"/>
    <w:multiLevelType w:val="singleLevel"/>
    <w:tmpl w:val="18889210"/>
    <w:lvl w:ilvl="0">
      <w:start w:val="19"/>
      <w:numFmt w:val="decimal"/>
      <w:lvlText w:val="%1"/>
      <w:lvlJc w:val="left"/>
      <w:pPr>
        <w:tabs>
          <w:tab w:val="num" w:pos="1920"/>
        </w:tabs>
        <w:ind w:left="1920" w:hanging="1920"/>
      </w:pPr>
      <w:rPr>
        <w:rFonts w:hint="default"/>
      </w:rPr>
    </w:lvl>
  </w:abstractNum>
  <w:abstractNum w:abstractNumId="36" w15:restartNumberingAfterBreak="0">
    <w:nsid w:val="6A84171F"/>
    <w:multiLevelType w:val="hybridMultilevel"/>
    <w:tmpl w:val="6846CFFE"/>
    <w:lvl w:ilvl="0" w:tplc="B32A0818">
      <w:start w:val="1"/>
      <w:numFmt w:val="decimal"/>
      <w:lvlText w:val="%1."/>
      <w:lvlJc w:val="left"/>
      <w:pPr>
        <w:tabs>
          <w:tab w:val="num" w:pos="720"/>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3E20709"/>
    <w:multiLevelType w:val="singleLevel"/>
    <w:tmpl w:val="176CFB64"/>
    <w:lvl w:ilvl="0">
      <w:numFmt w:val="bullet"/>
      <w:lvlText w:val="-"/>
      <w:lvlJc w:val="left"/>
      <w:pPr>
        <w:tabs>
          <w:tab w:val="num" w:pos="3240"/>
        </w:tabs>
        <w:ind w:left="3240" w:hanging="360"/>
      </w:pPr>
      <w:rPr>
        <w:rFonts w:ascii="Times New Roman" w:hAnsi="Times New Roman" w:hint="default"/>
      </w:rPr>
    </w:lvl>
  </w:abstractNum>
  <w:abstractNum w:abstractNumId="38" w15:restartNumberingAfterBreak="0">
    <w:nsid w:val="775550CF"/>
    <w:multiLevelType w:val="hybridMultilevel"/>
    <w:tmpl w:val="AE2EC3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9CA7E9C"/>
    <w:multiLevelType w:val="hybridMultilevel"/>
    <w:tmpl w:val="F35837C2"/>
    <w:lvl w:ilvl="0" w:tplc="E79867F2">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4008E2"/>
    <w:multiLevelType w:val="multilevel"/>
    <w:tmpl w:val="F53A64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C7F794B"/>
    <w:multiLevelType w:val="hybridMultilevel"/>
    <w:tmpl w:val="18689AEE"/>
    <w:lvl w:ilvl="0" w:tplc="AAC016B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4230C9"/>
    <w:multiLevelType w:val="multilevel"/>
    <w:tmpl w:val="97589B82"/>
    <w:lvl w:ilvl="0">
      <w:start w:val="1"/>
      <w:numFmt w:val="decimal"/>
      <w:lvlText w:val="%1."/>
      <w:lvlJc w:val="left"/>
      <w:pPr>
        <w:tabs>
          <w:tab w:val="num" w:pos="288"/>
        </w:tabs>
        <w:ind w:left="288" w:hanging="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37"/>
  </w:num>
  <w:num w:numId="3">
    <w:abstractNumId w:val="35"/>
  </w:num>
  <w:num w:numId="4">
    <w:abstractNumId w:val="24"/>
  </w:num>
  <w:num w:numId="5">
    <w:abstractNumId w:val="5"/>
  </w:num>
  <w:num w:numId="6">
    <w:abstractNumId w:val="19"/>
  </w:num>
  <w:num w:numId="7">
    <w:abstractNumId w:val="12"/>
  </w:num>
  <w:num w:numId="8">
    <w:abstractNumId w:val="22"/>
  </w:num>
  <w:num w:numId="9">
    <w:abstractNumId w:val="29"/>
  </w:num>
  <w:num w:numId="10">
    <w:abstractNumId w:val="11"/>
  </w:num>
  <w:num w:numId="11">
    <w:abstractNumId w:val="3"/>
  </w:num>
  <w:num w:numId="12">
    <w:abstractNumId w:val="38"/>
  </w:num>
  <w:num w:numId="13">
    <w:abstractNumId w:val="18"/>
  </w:num>
  <w:num w:numId="14">
    <w:abstractNumId w:val="40"/>
  </w:num>
  <w:num w:numId="15">
    <w:abstractNumId w:val="36"/>
  </w:num>
  <w:num w:numId="16">
    <w:abstractNumId w:val="25"/>
  </w:num>
  <w:num w:numId="17">
    <w:abstractNumId w:val="9"/>
  </w:num>
  <w:num w:numId="18">
    <w:abstractNumId w:val="17"/>
  </w:num>
  <w:num w:numId="19">
    <w:abstractNumId w:val="26"/>
  </w:num>
  <w:num w:numId="20">
    <w:abstractNumId w:val="28"/>
  </w:num>
  <w:num w:numId="21">
    <w:abstractNumId w:val="8"/>
  </w:num>
  <w:num w:numId="22">
    <w:abstractNumId w:val="14"/>
  </w:num>
  <w:num w:numId="23">
    <w:abstractNumId w:val="34"/>
  </w:num>
  <w:num w:numId="24">
    <w:abstractNumId w:val="6"/>
  </w:num>
  <w:num w:numId="25">
    <w:abstractNumId w:val="13"/>
  </w:num>
  <w:num w:numId="26">
    <w:abstractNumId w:val="7"/>
  </w:num>
  <w:num w:numId="27">
    <w:abstractNumId w:val="27"/>
  </w:num>
  <w:num w:numId="28">
    <w:abstractNumId w:val="33"/>
  </w:num>
  <w:num w:numId="29">
    <w:abstractNumId w:val="41"/>
  </w:num>
  <w:num w:numId="30">
    <w:abstractNumId w:val="15"/>
  </w:num>
  <w:num w:numId="31">
    <w:abstractNumId w:val="42"/>
  </w:num>
  <w:num w:numId="32">
    <w:abstractNumId w:val="30"/>
  </w:num>
  <w:num w:numId="33">
    <w:abstractNumId w:val="10"/>
  </w:num>
  <w:num w:numId="34">
    <w:abstractNumId w:val="23"/>
  </w:num>
  <w:num w:numId="35">
    <w:abstractNumId w:val="32"/>
  </w:num>
  <w:num w:numId="36">
    <w:abstractNumId w:val="31"/>
  </w:num>
  <w:num w:numId="37">
    <w:abstractNumId w:val="20"/>
  </w:num>
  <w:num w:numId="38">
    <w:abstractNumId w:val="16"/>
  </w:num>
  <w:num w:numId="39">
    <w:abstractNumId w:val="39"/>
  </w:num>
  <w:num w:numId="40">
    <w:abstractNumId w:val="2"/>
  </w:num>
  <w:num w:numId="41">
    <w:abstractNumId w:val="4"/>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noTabHangInd/>
    <w:noColumnBalance/>
    <w:suppressTopSpacingWP/>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AA3"/>
    <w:rsid w:val="000034C2"/>
    <w:rsid w:val="000059BC"/>
    <w:rsid w:val="000217CD"/>
    <w:rsid w:val="000240F2"/>
    <w:rsid w:val="000438B5"/>
    <w:rsid w:val="00043A3B"/>
    <w:rsid w:val="000445CC"/>
    <w:rsid w:val="00052625"/>
    <w:rsid w:val="0007078B"/>
    <w:rsid w:val="00071DD5"/>
    <w:rsid w:val="000767D9"/>
    <w:rsid w:val="00082CF3"/>
    <w:rsid w:val="00092F29"/>
    <w:rsid w:val="000931E9"/>
    <w:rsid w:val="000933A9"/>
    <w:rsid w:val="000947E3"/>
    <w:rsid w:val="00096D9A"/>
    <w:rsid w:val="000A2069"/>
    <w:rsid w:val="000B3A51"/>
    <w:rsid w:val="000C2988"/>
    <w:rsid w:val="000C42E5"/>
    <w:rsid w:val="000D106F"/>
    <w:rsid w:val="000D1BCC"/>
    <w:rsid w:val="000F07D5"/>
    <w:rsid w:val="000F7E37"/>
    <w:rsid w:val="0010002C"/>
    <w:rsid w:val="0010515A"/>
    <w:rsid w:val="0010558F"/>
    <w:rsid w:val="0010621D"/>
    <w:rsid w:val="001062A1"/>
    <w:rsid w:val="00110561"/>
    <w:rsid w:val="00115511"/>
    <w:rsid w:val="00122DBE"/>
    <w:rsid w:val="00124CBE"/>
    <w:rsid w:val="001349C0"/>
    <w:rsid w:val="001353C3"/>
    <w:rsid w:val="00141C21"/>
    <w:rsid w:val="0016027F"/>
    <w:rsid w:val="00171FED"/>
    <w:rsid w:val="001758F9"/>
    <w:rsid w:val="00176100"/>
    <w:rsid w:val="00181A1B"/>
    <w:rsid w:val="00183EB9"/>
    <w:rsid w:val="00185047"/>
    <w:rsid w:val="00191E97"/>
    <w:rsid w:val="00192810"/>
    <w:rsid w:val="001A04DE"/>
    <w:rsid w:val="001A19A9"/>
    <w:rsid w:val="001C009B"/>
    <w:rsid w:val="001C09A0"/>
    <w:rsid w:val="001D0686"/>
    <w:rsid w:val="001D2775"/>
    <w:rsid w:val="001D58F7"/>
    <w:rsid w:val="001D6597"/>
    <w:rsid w:val="001E1C7C"/>
    <w:rsid w:val="001E1FF9"/>
    <w:rsid w:val="001F4198"/>
    <w:rsid w:val="0020057D"/>
    <w:rsid w:val="00212B8D"/>
    <w:rsid w:val="00215870"/>
    <w:rsid w:val="002324D8"/>
    <w:rsid w:val="00237971"/>
    <w:rsid w:val="0024625A"/>
    <w:rsid w:val="002468CF"/>
    <w:rsid w:val="002503C7"/>
    <w:rsid w:val="00253842"/>
    <w:rsid w:val="0025579A"/>
    <w:rsid w:val="002560D5"/>
    <w:rsid w:val="00270D96"/>
    <w:rsid w:val="00271562"/>
    <w:rsid w:val="00272FE2"/>
    <w:rsid w:val="0027621C"/>
    <w:rsid w:val="00285939"/>
    <w:rsid w:val="002950BA"/>
    <w:rsid w:val="002A4807"/>
    <w:rsid w:val="002E036C"/>
    <w:rsid w:val="003027E9"/>
    <w:rsid w:val="003043DB"/>
    <w:rsid w:val="00305F3A"/>
    <w:rsid w:val="00315B9B"/>
    <w:rsid w:val="0031733F"/>
    <w:rsid w:val="00321EA7"/>
    <w:rsid w:val="0032477C"/>
    <w:rsid w:val="00325066"/>
    <w:rsid w:val="003303B6"/>
    <w:rsid w:val="00331926"/>
    <w:rsid w:val="00333B9E"/>
    <w:rsid w:val="003366F7"/>
    <w:rsid w:val="003400EE"/>
    <w:rsid w:val="003527F1"/>
    <w:rsid w:val="00353935"/>
    <w:rsid w:val="003613F6"/>
    <w:rsid w:val="00366543"/>
    <w:rsid w:val="003703DC"/>
    <w:rsid w:val="00371CBD"/>
    <w:rsid w:val="00373FBA"/>
    <w:rsid w:val="003773C6"/>
    <w:rsid w:val="00377C8F"/>
    <w:rsid w:val="0039337C"/>
    <w:rsid w:val="003A1C01"/>
    <w:rsid w:val="003B48BD"/>
    <w:rsid w:val="003E387E"/>
    <w:rsid w:val="003F4083"/>
    <w:rsid w:val="003F5D13"/>
    <w:rsid w:val="003F79B0"/>
    <w:rsid w:val="00401C2C"/>
    <w:rsid w:val="00407C8B"/>
    <w:rsid w:val="00407F86"/>
    <w:rsid w:val="0041061F"/>
    <w:rsid w:val="00412643"/>
    <w:rsid w:val="004137FC"/>
    <w:rsid w:val="00416AD1"/>
    <w:rsid w:val="004215A7"/>
    <w:rsid w:val="00427C6C"/>
    <w:rsid w:val="004338F3"/>
    <w:rsid w:val="00436D4D"/>
    <w:rsid w:val="004450B4"/>
    <w:rsid w:val="004477CE"/>
    <w:rsid w:val="00457738"/>
    <w:rsid w:val="00460555"/>
    <w:rsid w:val="00472A73"/>
    <w:rsid w:val="00480288"/>
    <w:rsid w:val="00494B50"/>
    <w:rsid w:val="00497EA5"/>
    <w:rsid w:val="004B320B"/>
    <w:rsid w:val="004B46CC"/>
    <w:rsid w:val="004B4FD2"/>
    <w:rsid w:val="004C2509"/>
    <w:rsid w:val="004D67C5"/>
    <w:rsid w:val="004D67CF"/>
    <w:rsid w:val="004E0B1C"/>
    <w:rsid w:val="004F051C"/>
    <w:rsid w:val="004F6CBB"/>
    <w:rsid w:val="005010F6"/>
    <w:rsid w:val="005048A6"/>
    <w:rsid w:val="005062D5"/>
    <w:rsid w:val="005121BF"/>
    <w:rsid w:val="00517CC7"/>
    <w:rsid w:val="005249D1"/>
    <w:rsid w:val="005274E0"/>
    <w:rsid w:val="00532526"/>
    <w:rsid w:val="00537AC5"/>
    <w:rsid w:val="00537D83"/>
    <w:rsid w:val="0054549B"/>
    <w:rsid w:val="0054680F"/>
    <w:rsid w:val="00547341"/>
    <w:rsid w:val="005535C3"/>
    <w:rsid w:val="00556F36"/>
    <w:rsid w:val="005575F1"/>
    <w:rsid w:val="005766E6"/>
    <w:rsid w:val="00585928"/>
    <w:rsid w:val="00590084"/>
    <w:rsid w:val="00592510"/>
    <w:rsid w:val="005942C7"/>
    <w:rsid w:val="00596D85"/>
    <w:rsid w:val="00597A91"/>
    <w:rsid w:val="005A3522"/>
    <w:rsid w:val="005A596F"/>
    <w:rsid w:val="005A7537"/>
    <w:rsid w:val="005A7C36"/>
    <w:rsid w:val="005B0C32"/>
    <w:rsid w:val="005C0D57"/>
    <w:rsid w:val="005C3B02"/>
    <w:rsid w:val="005C6136"/>
    <w:rsid w:val="005C656C"/>
    <w:rsid w:val="006014CE"/>
    <w:rsid w:val="006039D4"/>
    <w:rsid w:val="006171E0"/>
    <w:rsid w:val="006225E3"/>
    <w:rsid w:val="00630805"/>
    <w:rsid w:val="006323D2"/>
    <w:rsid w:val="00635804"/>
    <w:rsid w:val="00636FE6"/>
    <w:rsid w:val="006372DC"/>
    <w:rsid w:val="00637D17"/>
    <w:rsid w:val="00641421"/>
    <w:rsid w:val="00651726"/>
    <w:rsid w:val="006520E5"/>
    <w:rsid w:val="00653808"/>
    <w:rsid w:val="00663511"/>
    <w:rsid w:val="00666B20"/>
    <w:rsid w:val="00687D51"/>
    <w:rsid w:val="0069176C"/>
    <w:rsid w:val="00695276"/>
    <w:rsid w:val="0069759A"/>
    <w:rsid w:val="00697BD6"/>
    <w:rsid w:val="006A2D53"/>
    <w:rsid w:val="006C15EC"/>
    <w:rsid w:val="006C2A6C"/>
    <w:rsid w:val="006C6E86"/>
    <w:rsid w:val="006D23B9"/>
    <w:rsid w:val="006E44D2"/>
    <w:rsid w:val="006E5F9A"/>
    <w:rsid w:val="006F3A71"/>
    <w:rsid w:val="006F3DFB"/>
    <w:rsid w:val="006F58ED"/>
    <w:rsid w:val="00700C6D"/>
    <w:rsid w:val="00701368"/>
    <w:rsid w:val="00714DAC"/>
    <w:rsid w:val="0072091A"/>
    <w:rsid w:val="00722F5E"/>
    <w:rsid w:val="00725A9A"/>
    <w:rsid w:val="007260BB"/>
    <w:rsid w:val="00732DDA"/>
    <w:rsid w:val="007436F5"/>
    <w:rsid w:val="00750A6E"/>
    <w:rsid w:val="0075793E"/>
    <w:rsid w:val="00763814"/>
    <w:rsid w:val="00765FE3"/>
    <w:rsid w:val="007765A0"/>
    <w:rsid w:val="00776FDF"/>
    <w:rsid w:val="00777196"/>
    <w:rsid w:val="00781EAE"/>
    <w:rsid w:val="007824F6"/>
    <w:rsid w:val="007941C9"/>
    <w:rsid w:val="00796FB3"/>
    <w:rsid w:val="007A0DF7"/>
    <w:rsid w:val="007A371D"/>
    <w:rsid w:val="007A37AD"/>
    <w:rsid w:val="007A6DD5"/>
    <w:rsid w:val="007B02D4"/>
    <w:rsid w:val="007B2BF7"/>
    <w:rsid w:val="007C0BAF"/>
    <w:rsid w:val="007C3840"/>
    <w:rsid w:val="007D534E"/>
    <w:rsid w:val="007D581E"/>
    <w:rsid w:val="007D6FCF"/>
    <w:rsid w:val="007D78AB"/>
    <w:rsid w:val="007E0B8A"/>
    <w:rsid w:val="007F445D"/>
    <w:rsid w:val="00802BEC"/>
    <w:rsid w:val="008059FA"/>
    <w:rsid w:val="00812876"/>
    <w:rsid w:val="00822B3C"/>
    <w:rsid w:val="00822F56"/>
    <w:rsid w:val="00824F94"/>
    <w:rsid w:val="00833A4C"/>
    <w:rsid w:val="0083406D"/>
    <w:rsid w:val="0083502A"/>
    <w:rsid w:val="00841525"/>
    <w:rsid w:val="00853E37"/>
    <w:rsid w:val="008632B5"/>
    <w:rsid w:val="00864EB8"/>
    <w:rsid w:val="00870B68"/>
    <w:rsid w:val="00873121"/>
    <w:rsid w:val="00875ECE"/>
    <w:rsid w:val="008805EA"/>
    <w:rsid w:val="00880C47"/>
    <w:rsid w:val="0088490E"/>
    <w:rsid w:val="0088729E"/>
    <w:rsid w:val="008A34F0"/>
    <w:rsid w:val="008A597C"/>
    <w:rsid w:val="008B0B8A"/>
    <w:rsid w:val="008B42DC"/>
    <w:rsid w:val="008B6577"/>
    <w:rsid w:val="008B795B"/>
    <w:rsid w:val="008D1169"/>
    <w:rsid w:val="008D2076"/>
    <w:rsid w:val="008D4505"/>
    <w:rsid w:val="008D58B1"/>
    <w:rsid w:val="008D7192"/>
    <w:rsid w:val="008E07EE"/>
    <w:rsid w:val="008E2975"/>
    <w:rsid w:val="008E6005"/>
    <w:rsid w:val="008E631D"/>
    <w:rsid w:val="008E77F6"/>
    <w:rsid w:val="008F01B2"/>
    <w:rsid w:val="008F5F65"/>
    <w:rsid w:val="009054BD"/>
    <w:rsid w:val="00913688"/>
    <w:rsid w:val="00914336"/>
    <w:rsid w:val="009221A7"/>
    <w:rsid w:val="00924844"/>
    <w:rsid w:val="0092591C"/>
    <w:rsid w:val="00926291"/>
    <w:rsid w:val="009341BD"/>
    <w:rsid w:val="00952B6F"/>
    <w:rsid w:val="00953949"/>
    <w:rsid w:val="009619D3"/>
    <w:rsid w:val="00964E58"/>
    <w:rsid w:val="00974051"/>
    <w:rsid w:val="00974FE2"/>
    <w:rsid w:val="009A5738"/>
    <w:rsid w:val="009B6585"/>
    <w:rsid w:val="009C744F"/>
    <w:rsid w:val="009D0AE4"/>
    <w:rsid w:val="009D2B36"/>
    <w:rsid w:val="009E1CAE"/>
    <w:rsid w:val="009F47FD"/>
    <w:rsid w:val="009F67A7"/>
    <w:rsid w:val="00A06AF6"/>
    <w:rsid w:val="00A11183"/>
    <w:rsid w:val="00A2107B"/>
    <w:rsid w:val="00A3349B"/>
    <w:rsid w:val="00A35E74"/>
    <w:rsid w:val="00A45864"/>
    <w:rsid w:val="00A45FD6"/>
    <w:rsid w:val="00A50842"/>
    <w:rsid w:val="00A53AC1"/>
    <w:rsid w:val="00A6106A"/>
    <w:rsid w:val="00A66055"/>
    <w:rsid w:val="00A6621D"/>
    <w:rsid w:val="00A8592F"/>
    <w:rsid w:val="00A91CF6"/>
    <w:rsid w:val="00A93274"/>
    <w:rsid w:val="00A9446F"/>
    <w:rsid w:val="00A94B99"/>
    <w:rsid w:val="00A972EB"/>
    <w:rsid w:val="00AA0875"/>
    <w:rsid w:val="00AA2920"/>
    <w:rsid w:val="00AC7693"/>
    <w:rsid w:val="00AD7914"/>
    <w:rsid w:val="00AE36CE"/>
    <w:rsid w:val="00AE428F"/>
    <w:rsid w:val="00AE7364"/>
    <w:rsid w:val="00B10662"/>
    <w:rsid w:val="00B10904"/>
    <w:rsid w:val="00B4093A"/>
    <w:rsid w:val="00B45547"/>
    <w:rsid w:val="00B538FD"/>
    <w:rsid w:val="00B55937"/>
    <w:rsid w:val="00B70396"/>
    <w:rsid w:val="00B71563"/>
    <w:rsid w:val="00B9526D"/>
    <w:rsid w:val="00BA0EA7"/>
    <w:rsid w:val="00BB1FA9"/>
    <w:rsid w:val="00BB74E3"/>
    <w:rsid w:val="00BC2996"/>
    <w:rsid w:val="00BD1827"/>
    <w:rsid w:val="00BF029B"/>
    <w:rsid w:val="00BF2B63"/>
    <w:rsid w:val="00BF32CE"/>
    <w:rsid w:val="00BF5316"/>
    <w:rsid w:val="00C16EB1"/>
    <w:rsid w:val="00C173CD"/>
    <w:rsid w:val="00C3609D"/>
    <w:rsid w:val="00C45EB3"/>
    <w:rsid w:val="00C5488C"/>
    <w:rsid w:val="00C57805"/>
    <w:rsid w:val="00C63A58"/>
    <w:rsid w:val="00C76998"/>
    <w:rsid w:val="00C83B27"/>
    <w:rsid w:val="00C871BF"/>
    <w:rsid w:val="00C90D84"/>
    <w:rsid w:val="00C92F18"/>
    <w:rsid w:val="00C940AF"/>
    <w:rsid w:val="00CA3337"/>
    <w:rsid w:val="00CA5FD7"/>
    <w:rsid w:val="00CA6643"/>
    <w:rsid w:val="00CB1515"/>
    <w:rsid w:val="00CB342D"/>
    <w:rsid w:val="00CB60DD"/>
    <w:rsid w:val="00CC5F6B"/>
    <w:rsid w:val="00CD12A3"/>
    <w:rsid w:val="00CD4113"/>
    <w:rsid w:val="00CF31DC"/>
    <w:rsid w:val="00D0024B"/>
    <w:rsid w:val="00D0265D"/>
    <w:rsid w:val="00D03B03"/>
    <w:rsid w:val="00D04D46"/>
    <w:rsid w:val="00D221C8"/>
    <w:rsid w:val="00D248B7"/>
    <w:rsid w:val="00D4139B"/>
    <w:rsid w:val="00D439D6"/>
    <w:rsid w:val="00D63B26"/>
    <w:rsid w:val="00D659D8"/>
    <w:rsid w:val="00D67A11"/>
    <w:rsid w:val="00D723BA"/>
    <w:rsid w:val="00D80762"/>
    <w:rsid w:val="00D92AA3"/>
    <w:rsid w:val="00D935B9"/>
    <w:rsid w:val="00D95C6A"/>
    <w:rsid w:val="00DA0EFD"/>
    <w:rsid w:val="00DA60C9"/>
    <w:rsid w:val="00DB5C4D"/>
    <w:rsid w:val="00DC61D0"/>
    <w:rsid w:val="00DD119D"/>
    <w:rsid w:val="00DD16A2"/>
    <w:rsid w:val="00DE2A80"/>
    <w:rsid w:val="00DE458B"/>
    <w:rsid w:val="00DF2F6A"/>
    <w:rsid w:val="00DF5722"/>
    <w:rsid w:val="00E039B7"/>
    <w:rsid w:val="00E06235"/>
    <w:rsid w:val="00E1757F"/>
    <w:rsid w:val="00E3174D"/>
    <w:rsid w:val="00E3311E"/>
    <w:rsid w:val="00E51BF4"/>
    <w:rsid w:val="00E52ED5"/>
    <w:rsid w:val="00E54289"/>
    <w:rsid w:val="00E5568B"/>
    <w:rsid w:val="00E61919"/>
    <w:rsid w:val="00E72217"/>
    <w:rsid w:val="00E738E6"/>
    <w:rsid w:val="00E91647"/>
    <w:rsid w:val="00EA143B"/>
    <w:rsid w:val="00EB2268"/>
    <w:rsid w:val="00EC149C"/>
    <w:rsid w:val="00EC3C13"/>
    <w:rsid w:val="00EE7226"/>
    <w:rsid w:val="00EF75B7"/>
    <w:rsid w:val="00F01821"/>
    <w:rsid w:val="00F0639C"/>
    <w:rsid w:val="00F10975"/>
    <w:rsid w:val="00F109DB"/>
    <w:rsid w:val="00F117C7"/>
    <w:rsid w:val="00F15776"/>
    <w:rsid w:val="00F20396"/>
    <w:rsid w:val="00F27991"/>
    <w:rsid w:val="00F33E49"/>
    <w:rsid w:val="00F35DD3"/>
    <w:rsid w:val="00F40F60"/>
    <w:rsid w:val="00F42277"/>
    <w:rsid w:val="00F51406"/>
    <w:rsid w:val="00F522B6"/>
    <w:rsid w:val="00F52ECE"/>
    <w:rsid w:val="00F62185"/>
    <w:rsid w:val="00F67375"/>
    <w:rsid w:val="00F7238C"/>
    <w:rsid w:val="00F83BF9"/>
    <w:rsid w:val="00F83C55"/>
    <w:rsid w:val="00F86DC2"/>
    <w:rsid w:val="00F90645"/>
    <w:rsid w:val="00F916DD"/>
    <w:rsid w:val="00F95AA1"/>
    <w:rsid w:val="00FA0BDD"/>
    <w:rsid w:val="00FA7440"/>
    <w:rsid w:val="00FC349A"/>
    <w:rsid w:val="00FF1853"/>
    <w:rsid w:val="00FF4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C10FF3B-8174-4E01-AA2D-5168EAEAB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Courier New" w:hAnsi="Courier New"/>
      <w:snapToGrid w:val="0"/>
      <w:lang w:eastAsia="en-US"/>
    </w:rPr>
  </w:style>
  <w:style w:type="paragraph" w:styleId="1">
    <w:name w:val="heading 1"/>
    <w:basedOn w:val="a"/>
    <w:next w:val="a"/>
    <w:qFormat/>
    <w:pPr>
      <w:keepNext/>
      <w:suppressAutoHyphens/>
      <w:outlineLvl w:val="0"/>
    </w:pPr>
    <w:rPr>
      <w:sz w:val="24"/>
    </w:rPr>
  </w:style>
  <w:style w:type="paragraph" w:styleId="2">
    <w:name w:val="heading 2"/>
    <w:basedOn w:val="a"/>
    <w:next w:val="a"/>
    <w:qFormat/>
    <w:pPr>
      <w:keepNext/>
      <w:suppressAutoHyphens/>
      <w:jc w:val="center"/>
      <w:outlineLvl w:val="1"/>
    </w:pPr>
    <w:rPr>
      <w:rFonts w:ascii="Times New Roman" w:hAnsi="Times New Roman"/>
      <w:sz w:val="24"/>
    </w:rPr>
  </w:style>
  <w:style w:type="paragraph" w:styleId="3">
    <w:name w:val="heading 3"/>
    <w:basedOn w:val="a"/>
    <w:next w:val="a"/>
    <w:qFormat/>
    <w:pPr>
      <w:keepNext/>
      <w:tabs>
        <w:tab w:val="left" w:pos="0"/>
        <w:tab w:val="left" w:pos="1152"/>
        <w:tab w:val="left" w:pos="1872"/>
        <w:tab w:val="left" w:pos="2448"/>
        <w:tab w:val="left" w:pos="2880"/>
      </w:tabs>
      <w:suppressAutoHyphens/>
      <w:outlineLvl w:val="2"/>
    </w:pPr>
    <w:rPr>
      <w:rFonts w:ascii="Times New Roman" w:hAnsi="Times New Roman"/>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endnote text"/>
    <w:basedOn w:val="a"/>
    <w:semiHidden/>
    <w:rPr>
      <w:sz w:val="24"/>
    </w:rPr>
  </w:style>
  <w:style w:type="character" w:styleId="a4">
    <w:name w:val="endnote reference"/>
    <w:semiHidden/>
    <w:rPr>
      <w:vertAlign w:val="superscript"/>
    </w:rPr>
  </w:style>
  <w:style w:type="paragraph" w:styleId="a5">
    <w:name w:val="footnote text"/>
    <w:basedOn w:val="a"/>
    <w:semiHidden/>
    <w:rPr>
      <w:sz w:val="24"/>
    </w:rPr>
  </w:style>
  <w:style w:type="character" w:styleId="a6">
    <w:name w:val="footnote reference"/>
    <w:semiHidden/>
    <w:rPr>
      <w:vertAlign w:val="superscript"/>
    </w:rPr>
  </w:style>
  <w:style w:type="paragraph" w:styleId="10">
    <w:name w:val="toc 1"/>
    <w:basedOn w:val="a"/>
    <w:next w:val="a"/>
    <w:autoRedefine/>
    <w:semiHidden/>
    <w:pPr>
      <w:tabs>
        <w:tab w:val="right" w:leader="dot" w:pos="9360"/>
      </w:tabs>
      <w:suppressAutoHyphens/>
      <w:spacing w:before="480"/>
      <w:ind w:left="720" w:right="720" w:hanging="720"/>
    </w:pPr>
  </w:style>
  <w:style w:type="paragraph" w:styleId="20">
    <w:name w:val="toc 2"/>
    <w:basedOn w:val="a"/>
    <w:next w:val="a"/>
    <w:autoRedefine/>
    <w:semiHidden/>
    <w:pPr>
      <w:tabs>
        <w:tab w:val="right" w:leader="dot" w:pos="9360"/>
      </w:tabs>
      <w:suppressAutoHyphens/>
      <w:ind w:left="1440" w:right="720" w:hanging="720"/>
    </w:pPr>
  </w:style>
  <w:style w:type="paragraph" w:styleId="30">
    <w:name w:val="toc 3"/>
    <w:basedOn w:val="a"/>
    <w:next w:val="a"/>
    <w:autoRedefine/>
    <w:semiHidden/>
    <w:pPr>
      <w:tabs>
        <w:tab w:val="right" w:leader="dot" w:pos="9360"/>
      </w:tabs>
      <w:suppressAutoHyphens/>
      <w:ind w:left="2160" w:right="720" w:hanging="720"/>
    </w:pPr>
  </w:style>
  <w:style w:type="paragraph" w:styleId="4">
    <w:name w:val="toc 4"/>
    <w:basedOn w:val="a"/>
    <w:next w:val="a"/>
    <w:autoRedefine/>
    <w:semiHidden/>
    <w:pPr>
      <w:tabs>
        <w:tab w:val="right" w:leader="dot" w:pos="9360"/>
      </w:tabs>
      <w:suppressAutoHyphens/>
      <w:ind w:left="2880" w:right="720" w:hanging="720"/>
    </w:pPr>
  </w:style>
  <w:style w:type="paragraph" w:styleId="5">
    <w:name w:val="toc 5"/>
    <w:basedOn w:val="a"/>
    <w:next w:val="a"/>
    <w:autoRedefine/>
    <w:semiHidden/>
    <w:pPr>
      <w:tabs>
        <w:tab w:val="right" w:leader="dot" w:pos="9360"/>
      </w:tabs>
      <w:suppressAutoHyphens/>
      <w:ind w:left="3600" w:right="720" w:hanging="720"/>
    </w:pPr>
  </w:style>
  <w:style w:type="paragraph" w:styleId="6">
    <w:name w:val="toc 6"/>
    <w:basedOn w:val="a"/>
    <w:next w:val="a"/>
    <w:autoRedefine/>
    <w:semiHidden/>
    <w:pPr>
      <w:tabs>
        <w:tab w:val="right" w:pos="9360"/>
      </w:tabs>
      <w:suppressAutoHyphens/>
      <w:ind w:left="720" w:hanging="720"/>
    </w:pPr>
  </w:style>
  <w:style w:type="paragraph" w:styleId="7">
    <w:name w:val="toc 7"/>
    <w:basedOn w:val="a"/>
    <w:next w:val="a"/>
    <w:autoRedefine/>
    <w:semiHidden/>
    <w:pPr>
      <w:suppressAutoHyphens/>
      <w:ind w:left="720" w:hanging="720"/>
    </w:pPr>
  </w:style>
  <w:style w:type="paragraph" w:styleId="8">
    <w:name w:val="toc 8"/>
    <w:basedOn w:val="a"/>
    <w:next w:val="a"/>
    <w:autoRedefine/>
    <w:semiHidden/>
    <w:pPr>
      <w:tabs>
        <w:tab w:val="right" w:pos="9360"/>
      </w:tabs>
      <w:suppressAutoHyphens/>
      <w:ind w:left="720" w:hanging="720"/>
    </w:pPr>
  </w:style>
  <w:style w:type="paragraph" w:styleId="9">
    <w:name w:val="toc 9"/>
    <w:basedOn w:val="a"/>
    <w:next w:val="a"/>
    <w:autoRedefine/>
    <w:semiHidden/>
    <w:pPr>
      <w:tabs>
        <w:tab w:val="right" w:leader="dot" w:pos="9360"/>
      </w:tabs>
      <w:suppressAutoHyphens/>
      <w:ind w:left="720" w:hanging="720"/>
    </w:pPr>
  </w:style>
  <w:style w:type="paragraph" w:styleId="11">
    <w:name w:val="index 1"/>
    <w:basedOn w:val="a"/>
    <w:next w:val="a"/>
    <w:autoRedefine/>
    <w:semiHidden/>
    <w:pPr>
      <w:tabs>
        <w:tab w:val="right" w:leader="dot" w:pos="9360"/>
      </w:tabs>
      <w:suppressAutoHyphens/>
      <w:ind w:left="1440" w:right="720" w:hanging="1440"/>
    </w:pPr>
  </w:style>
  <w:style w:type="paragraph" w:styleId="21">
    <w:name w:val="index 2"/>
    <w:basedOn w:val="a"/>
    <w:next w:val="a"/>
    <w:autoRedefine/>
    <w:semiHidden/>
    <w:pPr>
      <w:tabs>
        <w:tab w:val="right" w:leader="dot" w:pos="9360"/>
      </w:tabs>
      <w:suppressAutoHyphens/>
      <w:ind w:left="1440" w:right="720" w:hanging="720"/>
    </w:pPr>
  </w:style>
  <w:style w:type="paragraph" w:styleId="a7">
    <w:name w:val="toa heading"/>
    <w:basedOn w:val="a"/>
    <w:next w:val="a"/>
    <w:semiHidden/>
    <w:pPr>
      <w:tabs>
        <w:tab w:val="right" w:pos="9360"/>
      </w:tabs>
      <w:suppressAutoHyphens/>
    </w:pPr>
  </w:style>
  <w:style w:type="paragraph" w:styleId="a8">
    <w:name w:val="caption"/>
    <w:basedOn w:val="a"/>
    <w:next w:val="a"/>
    <w:qFormat/>
    <w:rPr>
      <w:sz w:val="24"/>
    </w:rPr>
  </w:style>
  <w:style w:type="character" w:customStyle="1" w:styleId="EquationCaption">
    <w:name w:val="_Equation Caption"/>
  </w:style>
  <w:style w:type="paragraph" w:styleId="a9">
    <w:name w:val="Body Text Indent"/>
    <w:basedOn w:val="a"/>
    <w:pPr>
      <w:tabs>
        <w:tab w:val="left" w:pos="-720"/>
      </w:tabs>
      <w:suppressAutoHyphens/>
      <w:ind w:left="2880" w:hanging="2880"/>
    </w:pPr>
    <w:rPr>
      <w:sz w:val="24"/>
    </w:rPr>
  </w:style>
  <w:style w:type="paragraph" w:styleId="aa">
    <w:name w:val="Body Text"/>
    <w:basedOn w:val="a"/>
    <w:pPr>
      <w:tabs>
        <w:tab w:val="left" w:pos="-720"/>
      </w:tabs>
      <w:suppressAutoHyphens/>
    </w:pPr>
    <w:rPr>
      <w:rFonts w:ascii="Times New Roman" w:hAnsi="Times New Roman"/>
      <w:sz w:val="24"/>
    </w:rPr>
  </w:style>
  <w:style w:type="character" w:styleId="ab">
    <w:name w:val="Hyperlink"/>
    <w:rPr>
      <w:color w:val="0000FF"/>
      <w:u w:val="single"/>
    </w:rPr>
  </w:style>
  <w:style w:type="paragraph" w:styleId="ac">
    <w:name w:val="header"/>
    <w:basedOn w:val="a"/>
    <w:pPr>
      <w:tabs>
        <w:tab w:val="center" w:pos="4320"/>
        <w:tab w:val="right" w:pos="8640"/>
      </w:tabs>
    </w:pPr>
  </w:style>
  <w:style w:type="paragraph" w:styleId="ad">
    <w:name w:val="footer"/>
    <w:basedOn w:val="a"/>
    <w:pPr>
      <w:tabs>
        <w:tab w:val="center" w:pos="4320"/>
        <w:tab w:val="right" w:pos="8640"/>
      </w:tabs>
    </w:pPr>
  </w:style>
  <w:style w:type="character" w:styleId="ae">
    <w:name w:val="page number"/>
    <w:basedOn w:val="a0"/>
  </w:style>
  <w:style w:type="paragraph" w:styleId="22">
    <w:name w:val="Body Text Indent 2"/>
    <w:basedOn w:val="a"/>
    <w:pPr>
      <w:tabs>
        <w:tab w:val="left" w:pos="-720"/>
      </w:tabs>
      <w:suppressAutoHyphens/>
      <w:ind w:left="2160" w:hanging="2160"/>
    </w:pPr>
    <w:rPr>
      <w:rFonts w:ascii="Times New Roman" w:hAnsi="Times New Roman"/>
      <w:sz w:val="24"/>
    </w:rPr>
  </w:style>
  <w:style w:type="character" w:styleId="af">
    <w:name w:val="已访问的超链接"/>
    <w:rPr>
      <w:color w:val="800080"/>
      <w:u w:val="single"/>
    </w:rPr>
  </w:style>
  <w:style w:type="table" w:styleId="af0">
    <w:name w:val="Table Theme"/>
    <w:basedOn w:val="a1"/>
    <w:rsid w:val="002762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semiHidden/>
    <w:rsid w:val="00697BD6"/>
    <w:rPr>
      <w:sz w:val="16"/>
      <w:szCs w:val="16"/>
    </w:rPr>
  </w:style>
  <w:style w:type="paragraph" w:customStyle="1" w:styleId="deptbodytext">
    <w:name w:val="deptbodytext"/>
    <w:basedOn w:val="a"/>
    <w:rsid w:val="000A2069"/>
    <w:pPr>
      <w:widowControl/>
      <w:spacing w:before="100" w:beforeAutospacing="1" w:after="100" w:afterAutospacing="1" w:line="225" w:lineRule="atLeast"/>
    </w:pPr>
    <w:rPr>
      <w:rFonts w:ascii="Arial" w:eastAsia="Times New Roman" w:hAnsi="Arial" w:cs="Arial"/>
      <w:snapToGrid/>
      <w:color w:val="000000"/>
      <w:sz w:val="21"/>
      <w:szCs w:val="21"/>
    </w:rPr>
  </w:style>
  <w:style w:type="table" w:styleId="af2">
    <w:name w:val="Table Grid"/>
    <w:basedOn w:val="a1"/>
    <w:rsid w:val="00C871B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4945">
      <w:bodyDiv w:val="1"/>
      <w:marLeft w:val="0"/>
      <w:marRight w:val="0"/>
      <w:marTop w:val="0"/>
      <w:marBottom w:val="0"/>
      <w:divBdr>
        <w:top w:val="none" w:sz="0" w:space="0" w:color="auto"/>
        <w:left w:val="none" w:sz="0" w:space="0" w:color="auto"/>
        <w:bottom w:val="none" w:sz="0" w:space="0" w:color="auto"/>
        <w:right w:val="none" w:sz="0" w:space="0" w:color="auto"/>
      </w:divBdr>
    </w:div>
    <w:div w:id="154883790">
      <w:bodyDiv w:val="1"/>
      <w:marLeft w:val="0"/>
      <w:marRight w:val="0"/>
      <w:marTop w:val="0"/>
      <w:marBottom w:val="0"/>
      <w:divBdr>
        <w:top w:val="none" w:sz="0" w:space="0" w:color="auto"/>
        <w:left w:val="none" w:sz="0" w:space="0" w:color="auto"/>
        <w:bottom w:val="none" w:sz="0" w:space="0" w:color="auto"/>
        <w:right w:val="none" w:sz="0" w:space="0" w:color="auto"/>
      </w:divBdr>
    </w:div>
    <w:div w:id="220679685">
      <w:bodyDiv w:val="1"/>
      <w:marLeft w:val="0"/>
      <w:marRight w:val="0"/>
      <w:marTop w:val="0"/>
      <w:marBottom w:val="0"/>
      <w:divBdr>
        <w:top w:val="none" w:sz="0" w:space="0" w:color="auto"/>
        <w:left w:val="none" w:sz="0" w:space="0" w:color="auto"/>
        <w:bottom w:val="none" w:sz="0" w:space="0" w:color="auto"/>
        <w:right w:val="none" w:sz="0" w:space="0" w:color="auto"/>
      </w:divBdr>
    </w:div>
    <w:div w:id="273367205">
      <w:bodyDiv w:val="1"/>
      <w:marLeft w:val="0"/>
      <w:marRight w:val="0"/>
      <w:marTop w:val="0"/>
      <w:marBottom w:val="0"/>
      <w:divBdr>
        <w:top w:val="none" w:sz="0" w:space="0" w:color="auto"/>
        <w:left w:val="none" w:sz="0" w:space="0" w:color="auto"/>
        <w:bottom w:val="none" w:sz="0" w:space="0" w:color="auto"/>
        <w:right w:val="none" w:sz="0" w:space="0" w:color="auto"/>
      </w:divBdr>
    </w:div>
    <w:div w:id="453014487">
      <w:bodyDiv w:val="1"/>
      <w:marLeft w:val="0"/>
      <w:marRight w:val="0"/>
      <w:marTop w:val="0"/>
      <w:marBottom w:val="0"/>
      <w:divBdr>
        <w:top w:val="none" w:sz="0" w:space="0" w:color="auto"/>
        <w:left w:val="none" w:sz="0" w:space="0" w:color="auto"/>
        <w:bottom w:val="none" w:sz="0" w:space="0" w:color="auto"/>
        <w:right w:val="none" w:sz="0" w:space="0" w:color="auto"/>
      </w:divBdr>
    </w:div>
    <w:div w:id="681787331">
      <w:bodyDiv w:val="1"/>
      <w:marLeft w:val="0"/>
      <w:marRight w:val="0"/>
      <w:marTop w:val="0"/>
      <w:marBottom w:val="0"/>
      <w:divBdr>
        <w:top w:val="none" w:sz="0" w:space="0" w:color="auto"/>
        <w:left w:val="none" w:sz="0" w:space="0" w:color="auto"/>
        <w:bottom w:val="none" w:sz="0" w:space="0" w:color="auto"/>
        <w:right w:val="none" w:sz="0" w:space="0" w:color="auto"/>
      </w:divBdr>
    </w:div>
    <w:div w:id="987056542">
      <w:bodyDiv w:val="1"/>
      <w:marLeft w:val="0"/>
      <w:marRight w:val="0"/>
      <w:marTop w:val="0"/>
      <w:marBottom w:val="0"/>
      <w:divBdr>
        <w:top w:val="none" w:sz="0" w:space="0" w:color="auto"/>
        <w:left w:val="none" w:sz="0" w:space="0" w:color="auto"/>
        <w:bottom w:val="none" w:sz="0" w:space="0" w:color="auto"/>
        <w:right w:val="none" w:sz="0" w:space="0" w:color="auto"/>
      </w:divBdr>
    </w:div>
    <w:div w:id="1352757003">
      <w:bodyDiv w:val="1"/>
      <w:marLeft w:val="0"/>
      <w:marRight w:val="0"/>
      <w:marTop w:val="0"/>
      <w:marBottom w:val="0"/>
      <w:divBdr>
        <w:top w:val="none" w:sz="0" w:space="0" w:color="auto"/>
        <w:left w:val="none" w:sz="0" w:space="0" w:color="auto"/>
        <w:bottom w:val="none" w:sz="0" w:space="0" w:color="auto"/>
        <w:right w:val="none" w:sz="0" w:space="0" w:color="auto"/>
      </w:divBdr>
    </w:div>
    <w:div w:id="14530115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469A9-E772-43AA-9F96-97DCFAA7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MEBD 340                 Course Outline</vt:lpstr>
    </vt:vector>
  </TitlesOfParts>
  <Company>Penn State - Behrend</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MEBD 340                 Course Outline</dc:title>
  <dc:subject/>
  <dc:creator>Joseph Mahoney</dc:creator>
  <cp:keywords/>
  <cp:lastModifiedBy>chu wanyun</cp:lastModifiedBy>
  <cp:revision>4</cp:revision>
  <cp:lastPrinted>2010-10-20T08:42:00Z</cp:lastPrinted>
  <dcterms:created xsi:type="dcterms:W3CDTF">2016-06-06T08:10:00Z</dcterms:created>
  <dcterms:modified xsi:type="dcterms:W3CDTF">2016-06-06T08:15:00Z</dcterms:modified>
</cp:coreProperties>
</file>