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D4D" w:rsidRPr="00A42D4D" w:rsidRDefault="00A42D4D" w:rsidP="00A42D4D">
      <w:pPr>
        <w:jc w:val="center"/>
        <w:rPr>
          <w:b/>
          <w:snapToGrid w:val="0"/>
          <w:color w:val="000000"/>
          <w:kern w:val="0"/>
          <w:sz w:val="30"/>
          <w:szCs w:val="30"/>
          <w:lang w:eastAsia="en-US"/>
        </w:rPr>
      </w:pPr>
      <w:r w:rsidRPr="00A42D4D">
        <w:rPr>
          <w:b/>
          <w:color w:val="000000"/>
          <w:sz w:val="30"/>
          <w:szCs w:val="30"/>
        </w:rPr>
        <w:t xml:space="preserve">100210183 </w:t>
      </w:r>
      <w:r w:rsidR="00175043">
        <w:rPr>
          <w:b/>
          <w:color w:val="000000"/>
          <w:sz w:val="30"/>
          <w:szCs w:val="30"/>
        </w:rPr>
        <w:t xml:space="preserve"> </w:t>
      </w:r>
      <w:r w:rsidRPr="00A42D4D">
        <w:rPr>
          <w:rFonts w:hint="eastAsia"/>
          <w:b/>
          <w:color w:val="000000"/>
          <w:sz w:val="30"/>
          <w:szCs w:val="30"/>
        </w:rPr>
        <w:t>S</w:t>
      </w:r>
      <w:r w:rsidRPr="00A42D4D">
        <w:rPr>
          <w:b/>
          <w:color w:val="000000"/>
          <w:sz w:val="30"/>
          <w:szCs w:val="30"/>
        </w:rPr>
        <w:t>tudy Project</w:t>
      </w:r>
    </w:p>
    <w:p w:rsidR="00A42D4D" w:rsidRDefault="00A42D4D" w:rsidP="00A42D4D">
      <w:pPr>
        <w:rPr>
          <w:b/>
          <w:snapToGrid w:val="0"/>
          <w:kern w:val="0"/>
          <w:szCs w:val="21"/>
        </w:rPr>
      </w:pPr>
    </w:p>
    <w:p w:rsidR="00A42D4D" w:rsidRPr="008D51C8" w:rsidRDefault="00A42D4D" w:rsidP="00A42D4D">
      <w:pPr>
        <w:rPr>
          <w:b/>
          <w:snapToGrid w:val="0"/>
          <w:kern w:val="0"/>
          <w:szCs w:val="21"/>
        </w:rPr>
      </w:pPr>
      <w:r w:rsidRPr="008D51C8">
        <w:rPr>
          <w:rFonts w:hint="eastAsia"/>
          <w:b/>
          <w:snapToGrid w:val="0"/>
          <w:kern w:val="0"/>
          <w:szCs w:val="21"/>
        </w:rPr>
        <w:t>Lecture Hours:</w:t>
      </w:r>
      <w:r w:rsidRPr="008D51C8">
        <w:rPr>
          <w:rFonts w:hint="eastAsia"/>
          <w:b/>
          <w:snapToGrid w:val="0"/>
          <w:kern w:val="0"/>
          <w:szCs w:val="21"/>
        </w:rPr>
        <w:tab/>
      </w:r>
      <w:r w:rsidRPr="008D51C8">
        <w:rPr>
          <w:rFonts w:hint="eastAsia"/>
          <w:b/>
          <w:snapToGrid w:val="0"/>
          <w:kern w:val="0"/>
          <w:szCs w:val="21"/>
        </w:rPr>
        <w:tab/>
      </w:r>
      <w:r>
        <w:rPr>
          <w:b/>
          <w:snapToGrid w:val="0"/>
          <w:kern w:val="0"/>
          <w:szCs w:val="21"/>
        </w:rPr>
        <w:t>36</w:t>
      </w:r>
    </w:p>
    <w:p w:rsidR="00A42D4D" w:rsidRPr="008D51C8" w:rsidRDefault="00A42D4D" w:rsidP="00A42D4D">
      <w:pPr>
        <w:rPr>
          <w:b/>
          <w:snapToGrid w:val="0"/>
          <w:kern w:val="0"/>
          <w:szCs w:val="21"/>
        </w:rPr>
      </w:pPr>
      <w:r w:rsidRPr="008D51C8">
        <w:rPr>
          <w:rFonts w:hint="eastAsia"/>
          <w:b/>
          <w:snapToGrid w:val="0"/>
          <w:kern w:val="0"/>
          <w:szCs w:val="21"/>
        </w:rPr>
        <w:t>Credits:</w:t>
      </w:r>
      <w:r w:rsidRPr="008D51C8">
        <w:rPr>
          <w:rFonts w:hint="eastAsia"/>
          <w:b/>
          <w:snapToGrid w:val="0"/>
          <w:kern w:val="0"/>
          <w:szCs w:val="21"/>
        </w:rPr>
        <w:tab/>
      </w:r>
      <w:r w:rsidRPr="008D51C8">
        <w:rPr>
          <w:rFonts w:hint="eastAsia"/>
          <w:b/>
          <w:snapToGrid w:val="0"/>
          <w:kern w:val="0"/>
          <w:szCs w:val="21"/>
        </w:rPr>
        <w:tab/>
      </w:r>
      <w:r>
        <w:rPr>
          <w:b/>
          <w:snapToGrid w:val="0"/>
          <w:kern w:val="0"/>
          <w:szCs w:val="21"/>
        </w:rPr>
        <w:t>2</w:t>
      </w:r>
    </w:p>
    <w:p w:rsidR="00A42D4D" w:rsidRPr="008D51C8" w:rsidRDefault="00A42D4D" w:rsidP="00A42D4D">
      <w:pPr>
        <w:rPr>
          <w:b/>
          <w:snapToGrid w:val="0"/>
          <w:kern w:val="0"/>
          <w:szCs w:val="21"/>
        </w:rPr>
      </w:pPr>
    </w:p>
    <w:p w:rsidR="00A42D4D" w:rsidRPr="008D51C8" w:rsidRDefault="00A42D4D" w:rsidP="00A42D4D">
      <w:pPr>
        <w:rPr>
          <w:b/>
          <w:snapToGrid w:val="0"/>
          <w:kern w:val="0"/>
          <w:szCs w:val="21"/>
        </w:rPr>
      </w:pPr>
      <w:r w:rsidRPr="008D51C8">
        <w:rPr>
          <w:rFonts w:hint="eastAsia"/>
          <w:b/>
          <w:snapToGrid w:val="0"/>
          <w:kern w:val="0"/>
          <w:szCs w:val="21"/>
        </w:rPr>
        <w:t xml:space="preserve">Prerequisite(s): </w:t>
      </w:r>
      <w:r w:rsidRPr="008D51C8">
        <w:rPr>
          <w:rFonts w:hint="eastAsia"/>
          <w:b/>
          <w:snapToGrid w:val="0"/>
          <w:kern w:val="0"/>
          <w:szCs w:val="21"/>
        </w:rPr>
        <w:tab/>
      </w:r>
    </w:p>
    <w:p w:rsidR="00A42D4D" w:rsidRPr="008D51C8" w:rsidRDefault="00A42D4D" w:rsidP="00A42D4D">
      <w:pPr>
        <w:rPr>
          <w:snapToGrid w:val="0"/>
          <w:kern w:val="0"/>
          <w:sz w:val="22"/>
          <w:szCs w:val="22"/>
        </w:rPr>
      </w:pPr>
    </w:p>
    <w:p w:rsidR="00A42D4D" w:rsidRPr="008D51C8" w:rsidRDefault="00A42D4D" w:rsidP="00A42D4D">
      <w:pPr>
        <w:tabs>
          <w:tab w:val="left" w:pos="-720"/>
          <w:tab w:val="left" w:pos="0"/>
          <w:tab w:val="left" w:pos="720"/>
          <w:tab w:val="left" w:pos="1440"/>
        </w:tabs>
        <w:suppressAutoHyphens/>
        <w:ind w:left="2160" w:hanging="2160"/>
        <w:rPr>
          <w:b/>
          <w:snapToGrid w:val="0"/>
          <w:kern w:val="0"/>
          <w:szCs w:val="21"/>
          <w:u w:val="single"/>
          <w:lang w:eastAsia="en-US"/>
        </w:rPr>
      </w:pPr>
      <w:r w:rsidRPr="008D51C8">
        <w:rPr>
          <w:b/>
          <w:snapToGrid w:val="0"/>
          <w:kern w:val="0"/>
          <w:szCs w:val="21"/>
          <w:u w:val="single"/>
          <w:lang w:eastAsia="en-US"/>
        </w:rPr>
        <w:t>Course Description:</w:t>
      </w:r>
    </w:p>
    <w:p w:rsidR="00A42D4D" w:rsidRPr="008D51C8" w:rsidRDefault="00A42D4D" w:rsidP="00A42D4D">
      <w:pPr>
        <w:tabs>
          <w:tab w:val="left" w:pos="-720"/>
          <w:tab w:val="left" w:pos="0"/>
          <w:tab w:val="left" w:pos="720"/>
          <w:tab w:val="left" w:pos="1440"/>
        </w:tabs>
        <w:suppressAutoHyphens/>
        <w:ind w:left="2160" w:hanging="2160"/>
        <w:rPr>
          <w:b/>
          <w:snapToGrid w:val="0"/>
          <w:kern w:val="0"/>
          <w:szCs w:val="21"/>
          <w:u w:val="single"/>
          <w:lang w:eastAsia="en-US"/>
        </w:rPr>
      </w:pPr>
    </w:p>
    <w:p w:rsidR="00A42D4D" w:rsidRPr="00A549B8" w:rsidRDefault="00A42D4D" w:rsidP="00A42D4D">
      <w:pPr>
        <w:tabs>
          <w:tab w:val="left" w:pos="-720"/>
          <w:tab w:val="left" w:pos="0"/>
          <w:tab w:val="left" w:pos="720"/>
          <w:tab w:val="left" w:pos="1440"/>
          <w:tab w:val="left" w:pos="2160"/>
        </w:tabs>
        <w:suppressAutoHyphens/>
        <w:snapToGrid w:val="0"/>
        <w:rPr>
          <w:kern w:val="0"/>
          <w:szCs w:val="21"/>
        </w:rPr>
      </w:pPr>
      <w:r w:rsidRPr="00A549B8">
        <w:rPr>
          <w:rFonts w:hint="eastAsia"/>
          <w:kern w:val="0"/>
          <w:szCs w:val="21"/>
        </w:rPr>
        <w:t>Study project</w:t>
      </w:r>
      <w:r w:rsidRPr="00A549B8">
        <w:rPr>
          <w:kern w:val="0"/>
          <w:szCs w:val="21"/>
        </w:rPr>
        <w:t xml:space="preserve"> is a</w:t>
      </w:r>
      <w:r w:rsidRPr="00A549B8">
        <w:rPr>
          <w:rFonts w:hint="eastAsia"/>
          <w:kern w:val="0"/>
          <w:szCs w:val="21"/>
        </w:rPr>
        <w:t>n</w:t>
      </w:r>
      <w:r w:rsidRPr="00A549B8">
        <w:rPr>
          <w:kern w:val="0"/>
          <w:szCs w:val="21"/>
        </w:rPr>
        <w:t xml:space="preserve"> in-depth practice after the completion of the curriculum. It is an important link for students to achieve the goal of </w:t>
      </w:r>
      <w:r w:rsidR="004802D3">
        <w:rPr>
          <w:kern w:val="0"/>
          <w:szCs w:val="21"/>
        </w:rPr>
        <w:t xml:space="preserve">learning </w:t>
      </w:r>
      <w:r>
        <w:rPr>
          <w:kern w:val="0"/>
          <w:szCs w:val="21"/>
        </w:rPr>
        <w:t>international trade</w:t>
      </w:r>
      <w:r w:rsidRPr="00A549B8">
        <w:rPr>
          <w:kern w:val="0"/>
          <w:szCs w:val="21"/>
        </w:rPr>
        <w:t xml:space="preserve">. It is also an important part of the comprehensive study. Through the combination of theory and practice, </w:t>
      </w:r>
      <w:r w:rsidR="004802D3">
        <w:rPr>
          <w:kern w:val="0"/>
          <w:szCs w:val="21"/>
        </w:rPr>
        <w:t>the project</w:t>
      </w:r>
      <w:r w:rsidRPr="00A549B8">
        <w:rPr>
          <w:kern w:val="0"/>
          <w:szCs w:val="21"/>
        </w:rPr>
        <w:t xml:space="preserve"> further improve the student</w:t>
      </w:r>
      <w:r w:rsidRPr="00A549B8">
        <w:rPr>
          <w:rFonts w:hint="eastAsia"/>
          <w:kern w:val="0"/>
          <w:szCs w:val="21"/>
        </w:rPr>
        <w:t>s</w:t>
      </w:r>
      <w:r w:rsidRPr="00A549B8">
        <w:rPr>
          <w:kern w:val="0"/>
          <w:szCs w:val="21"/>
        </w:rPr>
        <w:t>’</w:t>
      </w:r>
      <w:r w:rsidRPr="00A549B8">
        <w:rPr>
          <w:rFonts w:hint="eastAsia"/>
          <w:kern w:val="0"/>
          <w:szCs w:val="21"/>
        </w:rPr>
        <w:t xml:space="preserve"> abilities to</w:t>
      </w:r>
      <w:r w:rsidRPr="00A549B8">
        <w:rPr>
          <w:kern w:val="0"/>
          <w:szCs w:val="21"/>
        </w:rPr>
        <w:t xml:space="preserve"> observe the practical problem</w:t>
      </w:r>
      <w:r w:rsidRPr="00A549B8">
        <w:rPr>
          <w:rFonts w:hint="eastAsia"/>
          <w:kern w:val="0"/>
          <w:szCs w:val="21"/>
        </w:rPr>
        <w:t xml:space="preserve"> and </w:t>
      </w:r>
      <w:r w:rsidRPr="00A549B8">
        <w:rPr>
          <w:kern w:val="0"/>
          <w:szCs w:val="21"/>
        </w:rPr>
        <w:t>apply appropriate method to analyze and solve the problem.</w:t>
      </w:r>
    </w:p>
    <w:p w:rsidR="00A42D4D" w:rsidRPr="00A549B8" w:rsidRDefault="00A42D4D" w:rsidP="00A42D4D">
      <w:pPr>
        <w:tabs>
          <w:tab w:val="left" w:pos="-720"/>
        </w:tabs>
        <w:suppressAutoHyphens/>
        <w:rPr>
          <w:snapToGrid w:val="0"/>
          <w:kern w:val="0"/>
          <w:szCs w:val="21"/>
        </w:rPr>
      </w:pPr>
    </w:p>
    <w:p w:rsidR="00A42D4D" w:rsidRPr="008D51C8" w:rsidRDefault="00A42D4D" w:rsidP="00A42D4D">
      <w:pPr>
        <w:tabs>
          <w:tab w:val="left" w:pos="-720"/>
          <w:tab w:val="left" w:pos="0"/>
          <w:tab w:val="left" w:pos="720"/>
          <w:tab w:val="left" w:pos="1440"/>
          <w:tab w:val="left" w:pos="2160"/>
        </w:tabs>
        <w:suppressAutoHyphens/>
        <w:ind w:left="2880" w:hanging="2880"/>
        <w:rPr>
          <w:snapToGrid w:val="0"/>
          <w:kern w:val="0"/>
          <w:sz w:val="24"/>
        </w:rPr>
      </w:pPr>
    </w:p>
    <w:p w:rsidR="00A42D4D" w:rsidRPr="008D51C8" w:rsidRDefault="00A42D4D" w:rsidP="00A42D4D">
      <w:pPr>
        <w:tabs>
          <w:tab w:val="left" w:pos="-720"/>
          <w:tab w:val="left" w:pos="0"/>
          <w:tab w:val="left" w:pos="720"/>
          <w:tab w:val="left" w:pos="1440"/>
          <w:tab w:val="left" w:pos="1920"/>
        </w:tabs>
        <w:suppressAutoHyphens/>
        <w:ind w:left="2880" w:hanging="2880"/>
        <w:rPr>
          <w:snapToGrid w:val="0"/>
          <w:kern w:val="0"/>
          <w:szCs w:val="21"/>
          <w:u w:val="single"/>
          <w:lang w:eastAsia="en-US"/>
        </w:rPr>
      </w:pPr>
      <w:r w:rsidRPr="008D51C8">
        <w:rPr>
          <w:b/>
          <w:snapToGrid w:val="0"/>
          <w:kern w:val="0"/>
          <w:szCs w:val="21"/>
          <w:u w:val="single"/>
          <w:lang w:eastAsia="en-US"/>
        </w:rPr>
        <w:t>Course Outcomes</w:t>
      </w:r>
      <w:r w:rsidRPr="008D51C8">
        <w:rPr>
          <w:snapToGrid w:val="0"/>
          <w:kern w:val="0"/>
          <w:szCs w:val="21"/>
          <w:u w:val="single"/>
          <w:lang w:eastAsia="en-US"/>
        </w:rPr>
        <w:t>:</w:t>
      </w:r>
    </w:p>
    <w:p w:rsidR="00A42D4D" w:rsidRPr="008D51C8" w:rsidRDefault="00A42D4D" w:rsidP="00A42D4D">
      <w:pPr>
        <w:tabs>
          <w:tab w:val="left" w:pos="-720"/>
        </w:tabs>
        <w:suppressAutoHyphens/>
        <w:rPr>
          <w:rFonts w:ascii="Courier New" w:hAnsi="Courier New"/>
          <w:snapToGrid w:val="0"/>
          <w:kern w:val="0"/>
          <w:sz w:val="20"/>
          <w:szCs w:val="20"/>
          <w:lang w:eastAsia="en-US"/>
        </w:rPr>
      </w:pPr>
    </w:p>
    <w:p w:rsidR="00A42D4D" w:rsidRDefault="00A42D4D" w:rsidP="00A42D4D">
      <w:pPr>
        <w:tabs>
          <w:tab w:val="left" w:pos="-720"/>
        </w:tabs>
        <w:suppressAutoHyphens/>
        <w:rPr>
          <w:snapToGrid w:val="0"/>
          <w:kern w:val="0"/>
          <w:szCs w:val="21"/>
          <w:lang w:eastAsia="en-US"/>
        </w:rPr>
      </w:pPr>
      <w:r>
        <w:rPr>
          <w:snapToGrid w:val="0"/>
          <w:kern w:val="0"/>
          <w:szCs w:val="21"/>
          <w:lang w:eastAsia="en-US"/>
        </w:rPr>
        <w:t>T</w:t>
      </w:r>
      <w:r w:rsidRPr="00A65E4A">
        <w:rPr>
          <w:snapToGrid w:val="0"/>
          <w:kern w:val="0"/>
          <w:szCs w:val="21"/>
          <w:lang w:eastAsia="en-US"/>
        </w:rPr>
        <w:t>hrough the international economic and trade-related issues of social survey, the comprehensive use of the professional knowledge of the understanding of the problem to improve students in the international economic and trade development status, trends and issues of understanding, improve student application theory Knowledge of the ability to investigate and analyze real problems in the international economy and trade, and to lay a solid foundation for further learning of professional knowledge.</w:t>
      </w:r>
    </w:p>
    <w:p w:rsidR="00A42D4D" w:rsidRPr="00C460B5" w:rsidRDefault="00A42D4D" w:rsidP="00A42D4D">
      <w:pPr>
        <w:tabs>
          <w:tab w:val="left" w:pos="-720"/>
        </w:tabs>
        <w:suppressAutoHyphens/>
        <w:rPr>
          <w:snapToGrid w:val="0"/>
          <w:kern w:val="0"/>
          <w:szCs w:val="21"/>
        </w:rPr>
      </w:pPr>
      <w:bookmarkStart w:id="0" w:name="_GoBack"/>
      <w:bookmarkEnd w:id="0"/>
    </w:p>
    <w:p w:rsidR="00A42D4D" w:rsidRPr="00050C5F" w:rsidRDefault="00A42D4D" w:rsidP="00A42D4D">
      <w:pPr>
        <w:rPr>
          <w:b/>
          <w:snapToGrid w:val="0"/>
          <w:kern w:val="0"/>
          <w:szCs w:val="21"/>
          <w:u w:val="single"/>
        </w:rPr>
      </w:pPr>
      <w:r w:rsidRPr="00050C5F">
        <w:rPr>
          <w:b/>
          <w:snapToGrid w:val="0"/>
          <w:kern w:val="0"/>
          <w:szCs w:val="21"/>
          <w:u w:val="single"/>
          <w:lang w:eastAsia="en-US"/>
        </w:rPr>
        <w:t>Course Content:</w:t>
      </w:r>
    </w:p>
    <w:p w:rsidR="00A42D4D" w:rsidRPr="00050C5F" w:rsidRDefault="00A42D4D" w:rsidP="00A42D4D">
      <w:pPr>
        <w:rPr>
          <w:b/>
          <w:snapToGrid w:val="0"/>
          <w:kern w:val="0"/>
          <w:szCs w:val="21"/>
          <w:u w:val="single"/>
        </w:rPr>
      </w:pPr>
    </w:p>
    <w:p w:rsidR="00A42D4D" w:rsidRPr="008D51C8" w:rsidRDefault="00A42D4D" w:rsidP="00A42D4D">
      <w:pPr>
        <w:rPr>
          <w:b/>
          <w:snapToGrid w:val="0"/>
          <w:kern w:val="0"/>
          <w:szCs w:val="21"/>
        </w:rPr>
      </w:pPr>
      <w:r w:rsidRPr="008D51C8">
        <w:rPr>
          <w:b/>
          <w:snapToGrid w:val="0"/>
          <w:kern w:val="0"/>
          <w:szCs w:val="21"/>
        </w:rPr>
        <w:t xml:space="preserve">Lectures and Lecture Hours: </w:t>
      </w:r>
    </w:p>
    <w:p w:rsidR="00A42D4D" w:rsidRPr="0065157B" w:rsidRDefault="00A42D4D" w:rsidP="00A42D4D">
      <w:pPr>
        <w:rPr>
          <w:snapToGrid w:val="0"/>
          <w:kern w:val="0"/>
          <w:szCs w:val="21"/>
          <w:lang w:eastAsia="en-US"/>
        </w:rPr>
      </w:pPr>
      <w:r w:rsidRPr="0065157B">
        <w:rPr>
          <w:snapToGrid w:val="0"/>
          <w:kern w:val="0"/>
          <w:szCs w:val="21"/>
          <w:lang w:eastAsia="en-US"/>
        </w:rPr>
        <w:t xml:space="preserve">1) </w:t>
      </w:r>
      <w:r>
        <w:rPr>
          <w:snapToGrid w:val="0"/>
          <w:kern w:val="0"/>
          <w:szCs w:val="21"/>
          <w:lang w:eastAsia="en-US"/>
        </w:rPr>
        <w:t>T</w:t>
      </w:r>
      <w:r w:rsidRPr="0065157B">
        <w:rPr>
          <w:snapToGrid w:val="0"/>
          <w:kern w:val="0"/>
          <w:szCs w:val="21"/>
          <w:lang w:eastAsia="en-US"/>
        </w:rPr>
        <w:t>o understand and analyze the status and role of foreign trade and economic cooperation in the national economy;</w:t>
      </w:r>
    </w:p>
    <w:p w:rsidR="00A42D4D" w:rsidRPr="0065157B" w:rsidRDefault="00A42D4D" w:rsidP="00A42D4D">
      <w:pPr>
        <w:rPr>
          <w:snapToGrid w:val="0"/>
          <w:kern w:val="0"/>
          <w:szCs w:val="21"/>
          <w:lang w:eastAsia="en-US"/>
        </w:rPr>
      </w:pPr>
      <w:r w:rsidRPr="0065157B">
        <w:rPr>
          <w:snapToGrid w:val="0"/>
          <w:kern w:val="0"/>
          <w:szCs w:val="21"/>
          <w:lang w:eastAsia="en-US"/>
        </w:rPr>
        <w:t xml:space="preserve">2) </w:t>
      </w:r>
      <w:r>
        <w:rPr>
          <w:snapToGrid w:val="0"/>
          <w:kern w:val="0"/>
          <w:szCs w:val="21"/>
          <w:lang w:eastAsia="en-US"/>
        </w:rPr>
        <w:t>T</w:t>
      </w:r>
      <w:r w:rsidRPr="0065157B">
        <w:rPr>
          <w:snapToGrid w:val="0"/>
          <w:kern w:val="0"/>
          <w:szCs w:val="21"/>
          <w:lang w:eastAsia="en-US"/>
        </w:rPr>
        <w:t>o understand and analyze the development of domestic and international economic situation and the opportunities and challenges facing foreign economic and trade development;</w:t>
      </w:r>
    </w:p>
    <w:p w:rsidR="00A42D4D" w:rsidRPr="0065157B" w:rsidRDefault="00A42D4D" w:rsidP="00A42D4D">
      <w:pPr>
        <w:rPr>
          <w:snapToGrid w:val="0"/>
          <w:kern w:val="0"/>
          <w:szCs w:val="21"/>
          <w:lang w:eastAsia="en-US"/>
        </w:rPr>
      </w:pPr>
      <w:r w:rsidRPr="0065157B">
        <w:rPr>
          <w:snapToGrid w:val="0"/>
          <w:kern w:val="0"/>
          <w:szCs w:val="21"/>
          <w:lang w:eastAsia="en-US"/>
        </w:rPr>
        <w:t xml:space="preserve">3) </w:t>
      </w:r>
      <w:r>
        <w:rPr>
          <w:snapToGrid w:val="0"/>
          <w:kern w:val="0"/>
          <w:szCs w:val="21"/>
          <w:lang w:eastAsia="en-US"/>
        </w:rPr>
        <w:t>T</w:t>
      </w:r>
      <w:r w:rsidRPr="0065157B">
        <w:rPr>
          <w:snapToGrid w:val="0"/>
          <w:kern w:val="0"/>
          <w:szCs w:val="21"/>
          <w:lang w:eastAsia="en-US"/>
        </w:rPr>
        <w:t>o understand and analyze the status quo of China's foreign trade enterprises, foreign trade enterprises experience and problems;</w:t>
      </w:r>
    </w:p>
    <w:p w:rsidR="00A42D4D" w:rsidRPr="0065157B" w:rsidRDefault="00A42D4D" w:rsidP="00A42D4D">
      <w:pPr>
        <w:rPr>
          <w:snapToGrid w:val="0"/>
          <w:kern w:val="0"/>
          <w:szCs w:val="21"/>
          <w:lang w:eastAsia="en-US"/>
        </w:rPr>
      </w:pPr>
      <w:r w:rsidRPr="0065157B">
        <w:rPr>
          <w:snapToGrid w:val="0"/>
          <w:kern w:val="0"/>
          <w:szCs w:val="21"/>
          <w:lang w:eastAsia="en-US"/>
        </w:rPr>
        <w:t xml:space="preserve">4) </w:t>
      </w:r>
      <w:r>
        <w:rPr>
          <w:snapToGrid w:val="0"/>
          <w:kern w:val="0"/>
          <w:szCs w:val="21"/>
          <w:lang w:eastAsia="en-US"/>
        </w:rPr>
        <w:t>T</w:t>
      </w:r>
      <w:r w:rsidRPr="0065157B">
        <w:rPr>
          <w:snapToGrid w:val="0"/>
          <w:kern w:val="0"/>
          <w:szCs w:val="21"/>
          <w:lang w:eastAsia="en-US"/>
        </w:rPr>
        <w:t>o understand and analyze China's use of foreign capital and overseas investment in the business situation;</w:t>
      </w:r>
    </w:p>
    <w:p w:rsidR="00A42D4D" w:rsidRDefault="00A42D4D" w:rsidP="00A42D4D">
      <w:pPr>
        <w:rPr>
          <w:snapToGrid w:val="0"/>
          <w:kern w:val="0"/>
          <w:szCs w:val="21"/>
        </w:rPr>
      </w:pPr>
      <w:r w:rsidRPr="0065157B">
        <w:rPr>
          <w:snapToGrid w:val="0"/>
          <w:kern w:val="0"/>
          <w:szCs w:val="21"/>
          <w:lang w:eastAsia="en-US"/>
        </w:rPr>
        <w:t xml:space="preserve">5) </w:t>
      </w:r>
      <w:r>
        <w:rPr>
          <w:rFonts w:hint="eastAsia"/>
          <w:snapToGrid w:val="0"/>
          <w:kern w:val="0"/>
          <w:szCs w:val="21"/>
        </w:rPr>
        <w:t>D</w:t>
      </w:r>
      <w:r w:rsidRPr="0065157B">
        <w:rPr>
          <w:snapToGrid w:val="0"/>
          <w:kern w:val="0"/>
          <w:szCs w:val="21"/>
          <w:lang w:eastAsia="en-US"/>
        </w:rPr>
        <w:t>o research</w:t>
      </w:r>
      <w:r>
        <w:rPr>
          <w:snapToGrid w:val="0"/>
          <w:kern w:val="0"/>
          <w:szCs w:val="21"/>
          <w:lang w:eastAsia="en-US"/>
        </w:rPr>
        <w:t xml:space="preserve"> with the instructor</w:t>
      </w:r>
      <w:r>
        <w:rPr>
          <w:rFonts w:hint="eastAsia"/>
          <w:snapToGrid w:val="0"/>
          <w:kern w:val="0"/>
          <w:szCs w:val="21"/>
        </w:rPr>
        <w:t>。</w:t>
      </w:r>
    </w:p>
    <w:p w:rsidR="00A42D4D" w:rsidRPr="00050C5F" w:rsidRDefault="00A42D4D" w:rsidP="00A42D4D">
      <w:pPr>
        <w:rPr>
          <w:snapToGrid w:val="0"/>
          <w:kern w:val="0"/>
          <w:szCs w:val="21"/>
        </w:rPr>
      </w:pPr>
    </w:p>
    <w:p w:rsidR="00A42D4D" w:rsidRPr="006C3A6A" w:rsidRDefault="00A42D4D" w:rsidP="00A42D4D">
      <w:pPr>
        <w:rPr>
          <w:snapToGrid w:val="0"/>
          <w:kern w:val="0"/>
          <w:szCs w:val="21"/>
          <w:lang w:eastAsia="en-US"/>
        </w:rPr>
      </w:pPr>
      <w:r w:rsidRPr="006C3A6A">
        <w:rPr>
          <w:b/>
          <w:snapToGrid w:val="0"/>
          <w:kern w:val="0"/>
          <w:szCs w:val="21"/>
          <w:u w:val="single"/>
          <w:lang w:eastAsia="en-US"/>
        </w:rPr>
        <w:t xml:space="preserve">Grading: </w:t>
      </w:r>
    </w:p>
    <w:p w:rsidR="00A42D4D" w:rsidRPr="006C3A6A" w:rsidRDefault="00A42D4D" w:rsidP="00A42D4D">
      <w:pPr>
        <w:tabs>
          <w:tab w:val="left" w:pos="-720"/>
          <w:tab w:val="left" w:pos="0"/>
          <w:tab w:val="left" w:pos="720"/>
          <w:tab w:val="left" w:pos="1440"/>
          <w:tab w:val="left" w:pos="2160"/>
        </w:tabs>
        <w:suppressAutoHyphens/>
        <w:rPr>
          <w:b/>
          <w:snapToGrid w:val="0"/>
          <w:kern w:val="0"/>
          <w:szCs w:val="21"/>
          <w:lang w:eastAsia="en-US"/>
        </w:rPr>
      </w:pPr>
      <w:r>
        <w:rPr>
          <w:snapToGrid w:val="0"/>
          <w:kern w:val="0"/>
          <w:szCs w:val="21"/>
          <w:lang w:eastAsia="en-US"/>
        </w:rPr>
        <w:t>F</w:t>
      </w:r>
      <w:r w:rsidRPr="00DF1BE7">
        <w:rPr>
          <w:snapToGrid w:val="0"/>
          <w:kern w:val="0"/>
          <w:szCs w:val="21"/>
          <w:lang w:eastAsia="en-US"/>
        </w:rPr>
        <w:t>ive grades: excellent, good, medium, pass and fail,</w:t>
      </w:r>
    </w:p>
    <w:p w:rsidR="00A42D4D" w:rsidRPr="006C3A6A" w:rsidRDefault="00A42D4D" w:rsidP="00A42D4D">
      <w:pPr>
        <w:rPr>
          <w:color w:val="000000"/>
        </w:rPr>
      </w:pPr>
      <w:r w:rsidRPr="006C3A6A">
        <w:rPr>
          <w:rFonts w:hint="eastAsia"/>
          <w:color w:val="000000"/>
        </w:rPr>
        <w:t xml:space="preserve">  </w:t>
      </w:r>
      <w:r w:rsidRPr="006C3A6A">
        <w:rPr>
          <w:color w:val="000000"/>
        </w:rPr>
        <w:t xml:space="preserve"> </w:t>
      </w:r>
    </w:p>
    <w:p w:rsidR="00182090" w:rsidRPr="00A42D4D" w:rsidRDefault="00182090"/>
    <w:sectPr w:rsidR="00182090" w:rsidRPr="00A42D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35D" w:rsidRDefault="007B135D" w:rsidP="00175043">
      <w:r>
        <w:separator/>
      </w:r>
    </w:p>
  </w:endnote>
  <w:endnote w:type="continuationSeparator" w:id="0">
    <w:p w:rsidR="007B135D" w:rsidRDefault="007B135D" w:rsidP="00175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35D" w:rsidRDefault="007B135D" w:rsidP="00175043">
      <w:r>
        <w:separator/>
      </w:r>
    </w:p>
  </w:footnote>
  <w:footnote w:type="continuationSeparator" w:id="0">
    <w:p w:rsidR="007B135D" w:rsidRDefault="007B135D" w:rsidP="001750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D4D"/>
    <w:rsid w:val="00175043"/>
    <w:rsid w:val="00182090"/>
    <w:rsid w:val="00222D79"/>
    <w:rsid w:val="00291A6C"/>
    <w:rsid w:val="003D354C"/>
    <w:rsid w:val="004802D3"/>
    <w:rsid w:val="007B135D"/>
    <w:rsid w:val="00A427D2"/>
    <w:rsid w:val="00A42D4D"/>
    <w:rsid w:val="00FF3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CC630C-A546-4F02-833C-231CA431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D4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50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5043"/>
    <w:rPr>
      <w:rFonts w:ascii="Times New Roman" w:eastAsia="宋体" w:hAnsi="Times New Roman" w:cs="Times New Roman"/>
      <w:sz w:val="18"/>
      <w:szCs w:val="18"/>
    </w:rPr>
  </w:style>
  <w:style w:type="paragraph" w:styleId="a4">
    <w:name w:val="footer"/>
    <w:basedOn w:val="a"/>
    <w:link w:val="Char0"/>
    <w:uiPriority w:val="99"/>
    <w:unhideWhenUsed/>
    <w:rsid w:val="00175043"/>
    <w:pPr>
      <w:tabs>
        <w:tab w:val="center" w:pos="4153"/>
        <w:tab w:val="right" w:pos="8306"/>
      </w:tabs>
      <w:snapToGrid w:val="0"/>
      <w:jc w:val="left"/>
    </w:pPr>
    <w:rPr>
      <w:sz w:val="18"/>
      <w:szCs w:val="18"/>
    </w:rPr>
  </w:style>
  <w:style w:type="character" w:customStyle="1" w:styleId="Char0">
    <w:name w:val="页脚 Char"/>
    <w:basedOn w:val="a0"/>
    <w:link w:val="a4"/>
    <w:uiPriority w:val="99"/>
    <w:rsid w:val="0017504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王红夏</dc:creator>
  <cp:keywords/>
  <dc:description/>
  <cp:lastModifiedBy>ydh</cp:lastModifiedBy>
  <cp:revision>4</cp:revision>
  <dcterms:created xsi:type="dcterms:W3CDTF">2017-11-17T10:42:00Z</dcterms:created>
  <dcterms:modified xsi:type="dcterms:W3CDTF">2017-11-21T00:53:00Z</dcterms:modified>
</cp:coreProperties>
</file>